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AE73" w14:textId="77777777" w:rsidR="009A5F00" w:rsidRPr="00B9402C" w:rsidRDefault="009A5F00" w:rsidP="009A5F00">
      <w:pPr>
        <w:widowControl w:val="0"/>
        <w:tabs>
          <w:tab w:val="left" w:pos="3255"/>
          <w:tab w:val="center" w:pos="5245"/>
          <w:tab w:val="left" w:pos="6379"/>
        </w:tabs>
        <w:ind w:left="6663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Приложение №2</w:t>
      </w:r>
    </w:p>
    <w:p w14:paraId="25DE50B7" w14:textId="77777777" w:rsidR="009A5F00" w:rsidRPr="00B9402C" w:rsidRDefault="009A5F00" w:rsidP="009A5F00">
      <w:pPr>
        <w:widowControl w:val="0"/>
        <w:tabs>
          <w:tab w:val="left" w:pos="3255"/>
          <w:tab w:val="center" w:pos="5245"/>
          <w:tab w:val="left" w:pos="6379"/>
        </w:tabs>
        <w:ind w:left="6663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к Положению о конкурсах</w:t>
      </w:r>
    </w:p>
    <w:p w14:paraId="5CCB3546" w14:textId="77777777" w:rsidR="009A5F00" w:rsidRPr="00B9402C" w:rsidRDefault="009A5F00" w:rsidP="009A5F00">
      <w:pPr>
        <w:widowControl w:val="0"/>
        <w:tabs>
          <w:tab w:val="left" w:pos="3255"/>
          <w:tab w:val="center" w:pos="5245"/>
          <w:tab w:val="left" w:pos="6379"/>
        </w:tabs>
        <w:ind w:left="6663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социальных проектов грантовой</w:t>
      </w:r>
    </w:p>
    <w:p w14:paraId="7AC7B27E" w14:textId="77777777" w:rsidR="009A5F00" w:rsidRPr="00B9402C" w:rsidRDefault="009A5F00" w:rsidP="009A5F00">
      <w:pPr>
        <w:widowControl w:val="0"/>
        <w:tabs>
          <w:tab w:val="left" w:pos="3255"/>
          <w:tab w:val="center" w:pos="5245"/>
          <w:tab w:val="left" w:pos="6379"/>
        </w:tabs>
        <w:ind w:left="6663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программы Красноярского края</w:t>
      </w:r>
    </w:p>
    <w:p w14:paraId="71AFCCB1" w14:textId="50B5D1C8" w:rsidR="005D30AF" w:rsidRPr="00B9402C" w:rsidRDefault="009A5F00" w:rsidP="009A5F00">
      <w:pPr>
        <w:widowControl w:val="0"/>
        <w:ind w:left="6663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«Партнерство» 2022 года</w:t>
      </w:r>
    </w:p>
    <w:p w14:paraId="4E0A3DB4" w14:textId="77777777" w:rsidR="009A5F00" w:rsidRPr="00B9402C" w:rsidRDefault="009A5F00" w:rsidP="009A5F00">
      <w:pPr>
        <w:widowControl w:val="0"/>
        <w:ind w:firstLine="851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14:paraId="2DF734F2" w14:textId="37746A04" w:rsidR="00702EC9" w:rsidRPr="00B9402C" w:rsidRDefault="00924BCA" w:rsidP="009A5F00">
      <w:pPr>
        <w:widowControl w:val="0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702EC9" w:rsidRPr="00B9402C">
        <w:rPr>
          <w:rFonts w:eastAsia="Calibri"/>
          <w:b/>
          <w:color w:val="000000" w:themeColor="text1"/>
          <w:sz w:val="24"/>
          <w:szCs w:val="24"/>
        </w:rPr>
        <w:t>Описание социального проекта</w:t>
      </w:r>
      <w:r w:rsidR="0054371B" w:rsidRPr="00B9402C">
        <w:rPr>
          <w:rFonts w:eastAsia="Calibri"/>
          <w:b/>
          <w:color w:val="000000" w:themeColor="text1"/>
          <w:sz w:val="24"/>
          <w:szCs w:val="24"/>
        </w:rPr>
        <w:t xml:space="preserve"> «</w:t>
      </w:r>
      <w:r w:rsidR="0054371B" w:rsidRPr="00B9402C">
        <w:rPr>
          <w:rFonts w:eastAsia="Calibri"/>
          <w:b/>
          <w:i/>
          <w:iCs/>
          <w:color w:val="000000" w:themeColor="text1"/>
          <w:sz w:val="24"/>
          <w:szCs w:val="24"/>
        </w:rPr>
        <w:t>Название проекта»</w:t>
      </w:r>
    </w:p>
    <w:p w14:paraId="7FB6E73A" w14:textId="77777777" w:rsidR="00702EC9" w:rsidRPr="00B9402C" w:rsidRDefault="00702EC9" w:rsidP="009A5F00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26D18891" w14:textId="3DE3862A" w:rsidR="00702EC9" w:rsidRPr="00B9402C" w:rsidRDefault="0054371B" w:rsidP="009A5F00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 xml:space="preserve">1. </w:t>
      </w:r>
      <w:r w:rsidR="00702EC9" w:rsidRPr="00B9402C">
        <w:rPr>
          <w:b/>
          <w:bCs/>
          <w:iCs/>
          <w:color w:val="000000" w:themeColor="text1"/>
          <w:sz w:val="24"/>
          <w:szCs w:val="24"/>
        </w:rPr>
        <w:t xml:space="preserve">Основные сведения о заявителе </w:t>
      </w:r>
    </w:p>
    <w:p w14:paraId="4F70FD1D" w14:textId="54D8AEF5" w:rsidR="00702EC9" w:rsidRPr="00B9402C" w:rsidRDefault="00702EC9" w:rsidP="009A5F00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B9402C">
        <w:rPr>
          <w:rFonts w:eastAsia="Calibri"/>
          <w:b/>
          <w:color w:val="000000" w:themeColor="text1"/>
          <w:sz w:val="24"/>
          <w:szCs w:val="24"/>
          <w:lang w:eastAsia="en-US"/>
        </w:rPr>
        <w:t>1.</w:t>
      </w:r>
      <w:r w:rsidR="0022285D">
        <w:rPr>
          <w:rFonts w:eastAsia="Calibri"/>
          <w:b/>
          <w:color w:val="000000" w:themeColor="text1"/>
          <w:sz w:val="24"/>
          <w:szCs w:val="24"/>
          <w:lang w:eastAsia="en-US"/>
        </w:rPr>
        <w:t>1</w:t>
      </w:r>
      <w:r w:rsidRPr="00B9402C">
        <w:rPr>
          <w:rFonts w:eastAsia="Calibri"/>
          <w:b/>
          <w:color w:val="000000" w:themeColor="text1"/>
          <w:sz w:val="24"/>
          <w:szCs w:val="24"/>
          <w:lang w:eastAsia="en-US"/>
        </w:rPr>
        <w:t>. Общая информация о заявителе</w:t>
      </w:r>
    </w:p>
    <w:p w14:paraId="3CAB2497" w14:textId="77777777" w:rsidR="00702EC9" w:rsidRPr="00B9402C" w:rsidRDefault="00702EC9" w:rsidP="009A5F00">
      <w:pPr>
        <w:widowControl w:val="0"/>
        <w:ind w:firstLine="709"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</w:p>
    <w:p w14:paraId="0CA793A5" w14:textId="052DBB04" w:rsidR="00702EC9" w:rsidRPr="00B9402C" w:rsidRDefault="00702EC9" w:rsidP="009A5F00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402C">
        <w:rPr>
          <w:rFonts w:eastAsia="Calibri"/>
          <w:color w:val="000000" w:themeColor="text1"/>
          <w:sz w:val="24"/>
          <w:szCs w:val="24"/>
          <w:lang w:eastAsia="en-US"/>
        </w:rPr>
        <w:t>Организационно-правовая форма, дата создания, виды основной деятельности в соответствии с Уставом, относящиеся к деятельности по социальному проекту.</w:t>
      </w:r>
    </w:p>
    <w:p w14:paraId="13D7CBCE" w14:textId="77777777" w:rsidR="00702EC9" w:rsidRPr="00B9402C" w:rsidRDefault="00702EC9" w:rsidP="009A5F00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58B24D6A" w14:textId="6179EF37" w:rsidR="00702EC9" w:rsidRPr="00B9402C" w:rsidRDefault="00702EC9" w:rsidP="009A5F00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>1.2. Информация о деятельности заявителя</w:t>
      </w:r>
      <w:r w:rsidRPr="00B9402C">
        <w:rPr>
          <w:b/>
          <w:bCs/>
          <w:iCs/>
          <w:color w:val="000000" w:themeColor="text1"/>
          <w:sz w:val="24"/>
          <w:szCs w:val="24"/>
          <w:vertAlign w:val="superscript"/>
        </w:rPr>
        <w:t xml:space="preserve"> </w:t>
      </w:r>
    </w:p>
    <w:p w14:paraId="4B50C275" w14:textId="3A517172" w:rsidR="00AD60FB" w:rsidRPr="00B9402C" w:rsidRDefault="00AD60FB" w:rsidP="009A5F00">
      <w:pPr>
        <w:widowControl w:val="0"/>
        <w:ind w:firstLine="709"/>
        <w:jc w:val="both"/>
        <w:outlineLvl w:val="4"/>
        <w:rPr>
          <w:b/>
          <w:bCs/>
          <w:i/>
          <w:iCs/>
          <w:color w:val="000000" w:themeColor="text1"/>
          <w:sz w:val="24"/>
          <w:szCs w:val="24"/>
        </w:rPr>
      </w:pPr>
      <w:r w:rsidRPr="00B9402C">
        <w:rPr>
          <w:b/>
          <w:bCs/>
          <w:i/>
          <w:iCs/>
          <w:color w:val="000000" w:themeColor="text1"/>
          <w:sz w:val="24"/>
          <w:szCs w:val="24"/>
        </w:rPr>
        <w:t xml:space="preserve">(объем </w:t>
      </w:r>
      <w:r w:rsidRPr="00B9402C">
        <w:rPr>
          <w:b/>
          <w:i/>
          <w:color w:val="000000" w:themeColor="text1"/>
          <w:sz w:val="24"/>
          <w:szCs w:val="24"/>
        </w:rPr>
        <w:t>подраздела</w:t>
      </w:r>
      <w:r w:rsidRPr="00B9402C">
        <w:rPr>
          <w:b/>
          <w:bCs/>
          <w:i/>
          <w:iCs/>
          <w:color w:val="000000" w:themeColor="text1"/>
          <w:sz w:val="24"/>
          <w:szCs w:val="24"/>
        </w:rPr>
        <w:t xml:space="preserve"> не более страницы)</w:t>
      </w:r>
    </w:p>
    <w:p w14:paraId="7440F25E" w14:textId="77777777" w:rsidR="00AD60FB" w:rsidRPr="00B9402C" w:rsidRDefault="00AD60FB" w:rsidP="009A5F00">
      <w:pPr>
        <w:widowControl w:val="0"/>
        <w:ind w:firstLine="709"/>
        <w:jc w:val="both"/>
        <w:outlineLvl w:val="4"/>
        <w:rPr>
          <w:color w:val="000000" w:themeColor="text1"/>
          <w:sz w:val="24"/>
          <w:szCs w:val="24"/>
        </w:rPr>
      </w:pPr>
    </w:p>
    <w:p w14:paraId="7A9F079E" w14:textId="77777777" w:rsidR="00702EC9" w:rsidRPr="00B9402C" w:rsidRDefault="00702EC9" w:rsidP="009A5F00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B9402C">
        <w:rPr>
          <w:b/>
          <w:color w:val="000000" w:themeColor="text1"/>
          <w:sz w:val="24"/>
          <w:szCs w:val="24"/>
        </w:rPr>
        <w:t>1.2.1. Опыт проектной деятельности за последние 3 года:</w:t>
      </w:r>
    </w:p>
    <w:p w14:paraId="41F421D3" w14:textId="77777777" w:rsidR="00702EC9" w:rsidRPr="00B9402C" w:rsidRDefault="00702EC9" w:rsidP="009A5F00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27"/>
        <w:gridCol w:w="1233"/>
        <w:gridCol w:w="1561"/>
        <w:gridCol w:w="1077"/>
        <w:gridCol w:w="2087"/>
        <w:gridCol w:w="2814"/>
      </w:tblGrid>
      <w:tr w:rsidR="00B9402C" w:rsidRPr="00B9402C" w14:paraId="28AD17A9" w14:textId="77777777" w:rsidTr="00244D16">
        <w:trPr>
          <w:trHeight w:val="425"/>
        </w:trPr>
        <w:tc>
          <w:tcPr>
            <w:tcW w:w="270" w:type="pct"/>
            <w:shd w:val="clear" w:color="auto" w:fill="auto"/>
          </w:tcPr>
          <w:p w14:paraId="50DBCD58" w14:textId="77777777" w:rsidR="00BD568E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№</w:t>
            </w:r>
          </w:p>
          <w:p w14:paraId="4DC26502" w14:textId="5CEED12F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п/п</w:t>
            </w:r>
          </w:p>
        </w:tc>
        <w:tc>
          <w:tcPr>
            <w:tcW w:w="362" w:type="pct"/>
            <w:shd w:val="clear" w:color="auto" w:fill="auto"/>
          </w:tcPr>
          <w:p w14:paraId="35A9D0E6" w14:textId="49F7E3D9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Год</w:t>
            </w:r>
          </w:p>
        </w:tc>
        <w:tc>
          <w:tcPr>
            <w:tcW w:w="614" w:type="pct"/>
            <w:shd w:val="clear" w:color="auto" w:fill="auto"/>
          </w:tcPr>
          <w:p w14:paraId="4EBFD2DB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Название проекта</w:t>
            </w:r>
          </w:p>
        </w:tc>
        <w:tc>
          <w:tcPr>
            <w:tcW w:w="777" w:type="pct"/>
            <w:shd w:val="clear" w:color="auto" w:fill="auto"/>
          </w:tcPr>
          <w:p w14:paraId="30090A74" w14:textId="46387FAB" w:rsidR="009700C4" w:rsidRPr="00B9402C" w:rsidRDefault="009700C4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Источник финансирования</w:t>
            </w:r>
          </w:p>
        </w:tc>
        <w:tc>
          <w:tcPr>
            <w:tcW w:w="536" w:type="pct"/>
            <w:shd w:val="clear" w:color="auto" w:fill="auto"/>
          </w:tcPr>
          <w:p w14:paraId="65E2D762" w14:textId="497DD359" w:rsidR="009700C4" w:rsidRPr="00B9402C" w:rsidRDefault="009700C4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Бюджет проекта</w:t>
            </w:r>
          </w:p>
        </w:tc>
        <w:tc>
          <w:tcPr>
            <w:tcW w:w="1039" w:type="pct"/>
            <w:shd w:val="clear" w:color="auto" w:fill="auto"/>
          </w:tcPr>
          <w:p w14:paraId="4A6DC33C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Целевая аудитория (категория, численность)</w:t>
            </w:r>
          </w:p>
        </w:tc>
        <w:tc>
          <w:tcPr>
            <w:tcW w:w="1401" w:type="pct"/>
            <w:shd w:val="clear" w:color="auto" w:fill="auto"/>
          </w:tcPr>
          <w:p w14:paraId="6FE7BF91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 xml:space="preserve">Направление проектной деятельности (образование, культура, экология </w:t>
            </w:r>
            <w:r w:rsidRPr="00B9402C">
              <w:rPr>
                <w:color w:val="000000" w:themeColor="text1"/>
                <w:spacing w:val="-6"/>
                <w:sz w:val="20"/>
              </w:rPr>
              <w:br/>
              <w:t>и т.д.)</w:t>
            </w:r>
          </w:p>
        </w:tc>
      </w:tr>
      <w:tr w:rsidR="00B9402C" w:rsidRPr="00B9402C" w14:paraId="503AE5B5" w14:textId="77777777" w:rsidTr="00244D16">
        <w:tc>
          <w:tcPr>
            <w:tcW w:w="270" w:type="pct"/>
            <w:shd w:val="clear" w:color="auto" w:fill="auto"/>
          </w:tcPr>
          <w:p w14:paraId="13717D26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3DACA9D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7B9B9829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B2966C4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E582913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39" w:type="pct"/>
            <w:shd w:val="clear" w:color="auto" w:fill="auto"/>
          </w:tcPr>
          <w:p w14:paraId="372C7666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401" w:type="pct"/>
            <w:shd w:val="clear" w:color="auto" w:fill="auto"/>
          </w:tcPr>
          <w:p w14:paraId="3FC6FF3F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B9402C" w14:paraId="2951AFD9" w14:textId="77777777" w:rsidTr="00244D16">
        <w:trPr>
          <w:trHeight w:val="60"/>
        </w:trPr>
        <w:tc>
          <w:tcPr>
            <w:tcW w:w="270" w:type="pct"/>
            <w:shd w:val="clear" w:color="auto" w:fill="auto"/>
          </w:tcPr>
          <w:p w14:paraId="7E8B3814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DF3439D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3875AAB0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521F4D0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2B97EFE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39" w:type="pct"/>
            <w:shd w:val="clear" w:color="auto" w:fill="auto"/>
          </w:tcPr>
          <w:p w14:paraId="3149AF4A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401" w:type="pct"/>
            <w:shd w:val="clear" w:color="auto" w:fill="auto"/>
          </w:tcPr>
          <w:p w14:paraId="72D67BA0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B9402C" w14:paraId="392A9483" w14:textId="77777777" w:rsidTr="00244D16">
        <w:tc>
          <w:tcPr>
            <w:tcW w:w="270" w:type="pct"/>
            <w:shd w:val="clear" w:color="auto" w:fill="auto"/>
          </w:tcPr>
          <w:p w14:paraId="3DD3E216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0495400F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14" w:type="pct"/>
            <w:shd w:val="clear" w:color="auto" w:fill="auto"/>
          </w:tcPr>
          <w:p w14:paraId="6CC73FA9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32E229C9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969D35F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39" w:type="pct"/>
            <w:shd w:val="clear" w:color="auto" w:fill="auto"/>
          </w:tcPr>
          <w:p w14:paraId="5BDEA4B3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401" w:type="pct"/>
            <w:shd w:val="clear" w:color="auto" w:fill="auto"/>
          </w:tcPr>
          <w:p w14:paraId="076141EB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</w:tbl>
    <w:p w14:paraId="31902BA6" w14:textId="77777777" w:rsidR="00702EC9" w:rsidRPr="00B9402C" w:rsidRDefault="00702EC9" w:rsidP="009A5F00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02E752C7" w14:textId="77777777" w:rsidR="00702EC9" w:rsidRPr="00B9402C" w:rsidRDefault="00702EC9" w:rsidP="009A5F00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B9402C">
        <w:rPr>
          <w:b/>
          <w:color w:val="000000" w:themeColor="text1"/>
          <w:sz w:val="24"/>
          <w:szCs w:val="24"/>
        </w:rPr>
        <w:t>1.2.2. Имеющиеся ресурсы заявителя (кроме кадровых), относящиеся к</w:t>
      </w:r>
      <w:r w:rsidR="00AD60FB" w:rsidRPr="00B9402C">
        <w:rPr>
          <w:b/>
          <w:color w:val="000000" w:themeColor="text1"/>
          <w:sz w:val="24"/>
          <w:szCs w:val="24"/>
        </w:rPr>
        <w:t xml:space="preserve"> данному социальному проекту.</w:t>
      </w:r>
    </w:p>
    <w:p w14:paraId="77719F5C" w14:textId="1A8017ED" w:rsidR="00DD2D07" w:rsidRPr="00B9402C" w:rsidRDefault="00DD2D07" w:rsidP="009A5F00">
      <w:pPr>
        <w:widowControl w:val="0"/>
        <w:ind w:firstLine="709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B9402C">
        <w:rPr>
          <w:i/>
          <w:color w:val="000000" w:themeColor="text1"/>
          <w:sz w:val="24"/>
          <w:szCs w:val="24"/>
        </w:rPr>
        <w:t>(</w:t>
      </w:r>
      <w:r w:rsidRPr="00B9402C">
        <w:rPr>
          <w:b/>
          <w:bCs/>
          <w:i/>
          <w:iCs/>
          <w:color w:val="000000" w:themeColor="text1"/>
          <w:sz w:val="24"/>
          <w:szCs w:val="24"/>
        </w:rPr>
        <w:t>ресурсы, описанные в данном пункте, должны быть включены в бюджет в качестве вклада</w:t>
      </w:r>
      <w:r w:rsidR="00D34E1C" w:rsidRPr="00B9402C">
        <w:rPr>
          <w:b/>
          <w:bCs/>
          <w:i/>
          <w:iCs/>
          <w:color w:val="000000" w:themeColor="text1"/>
          <w:sz w:val="24"/>
          <w:szCs w:val="24"/>
        </w:rPr>
        <w:t xml:space="preserve"> из других источников</w:t>
      </w:r>
      <w:r w:rsidRPr="00B9402C">
        <w:rPr>
          <w:b/>
          <w:bCs/>
          <w:i/>
          <w:iCs/>
          <w:color w:val="000000" w:themeColor="text1"/>
          <w:sz w:val="24"/>
          <w:szCs w:val="24"/>
        </w:rPr>
        <w:t xml:space="preserve"> и конкретизированы в комментариях к </w:t>
      </w:r>
      <w:commentRangeStart w:id="0"/>
      <w:r w:rsidRPr="00B9402C">
        <w:rPr>
          <w:b/>
          <w:bCs/>
          <w:i/>
          <w:iCs/>
          <w:color w:val="000000" w:themeColor="text1"/>
          <w:sz w:val="24"/>
          <w:szCs w:val="24"/>
        </w:rPr>
        <w:t>бюджету</w:t>
      </w:r>
      <w:commentRangeEnd w:id="0"/>
      <w:r w:rsidR="00C23F54">
        <w:rPr>
          <w:rStyle w:val="a9"/>
        </w:rPr>
        <w:commentReference w:id="0"/>
      </w:r>
      <w:r w:rsidRPr="00B9402C">
        <w:rPr>
          <w:b/>
          <w:bCs/>
          <w:i/>
          <w:iCs/>
          <w:color w:val="000000" w:themeColor="text1"/>
          <w:sz w:val="24"/>
          <w:szCs w:val="24"/>
        </w:rPr>
        <w:t>)</w:t>
      </w:r>
    </w:p>
    <w:p w14:paraId="0883B339" w14:textId="77777777" w:rsidR="00AD60FB" w:rsidRPr="00B9402C" w:rsidRDefault="00AD60FB" w:rsidP="009A5F00">
      <w:pPr>
        <w:widowControl w:val="0"/>
        <w:ind w:firstLine="709"/>
        <w:jc w:val="both"/>
        <w:rPr>
          <w:i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057"/>
        <w:gridCol w:w="2669"/>
        <w:gridCol w:w="1711"/>
        <w:gridCol w:w="2926"/>
      </w:tblGrid>
      <w:tr w:rsidR="00B9402C" w:rsidRPr="00B9402C" w14:paraId="71CE3F0F" w14:textId="77777777" w:rsidTr="00BD568E">
        <w:trPr>
          <w:trHeight w:val="60"/>
        </w:trPr>
        <w:tc>
          <w:tcPr>
            <w:tcW w:w="338" w:type="pct"/>
            <w:shd w:val="clear" w:color="auto" w:fill="auto"/>
          </w:tcPr>
          <w:p w14:paraId="35B8E54D" w14:textId="77777777" w:rsidR="009A5F00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№</w:t>
            </w:r>
          </w:p>
          <w:p w14:paraId="3F7F572A" w14:textId="15533F8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п/п</w:t>
            </w:r>
          </w:p>
        </w:tc>
        <w:tc>
          <w:tcPr>
            <w:tcW w:w="1024" w:type="pct"/>
            <w:shd w:val="clear" w:color="auto" w:fill="auto"/>
          </w:tcPr>
          <w:p w14:paraId="133FCEB6" w14:textId="77777777" w:rsidR="00702EC9" w:rsidRPr="00B9402C" w:rsidRDefault="00702EC9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329" w:type="pct"/>
            <w:shd w:val="clear" w:color="auto" w:fill="auto"/>
          </w:tcPr>
          <w:p w14:paraId="11E9D78A" w14:textId="77777777" w:rsidR="00702EC9" w:rsidRPr="00B9402C" w:rsidRDefault="00702EC9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852" w:type="pct"/>
            <w:shd w:val="clear" w:color="auto" w:fill="auto"/>
          </w:tcPr>
          <w:p w14:paraId="52FE7E2E" w14:textId="77777777" w:rsidR="00702EC9" w:rsidRPr="00B9402C" w:rsidRDefault="00702EC9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Количество</w:t>
            </w:r>
          </w:p>
        </w:tc>
        <w:tc>
          <w:tcPr>
            <w:tcW w:w="1457" w:type="pct"/>
            <w:shd w:val="clear" w:color="auto" w:fill="auto"/>
          </w:tcPr>
          <w:p w14:paraId="083B9BA2" w14:textId="77777777" w:rsidR="00702EC9" w:rsidRPr="00B9402C" w:rsidRDefault="00702EC9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Форма собственности</w:t>
            </w:r>
          </w:p>
        </w:tc>
      </w:tr>
      <w:tr w:rsidR="00B9402C" w:rsidRPr="00B9402C" w14:paraId="15B673A9" w14:textId="77777777" w:rsidTr="00BD568E">
        <w:tc>
          <w:tcPr>
            <w:tcW w:w="338" w:type="pct"/>
            <w:shd w:val="clear" w:color="auto" w:fill="auto"/>
          </w:tcPr>
          <w:p w14:paraId="10561EE9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24" w:type="pct"/>
            <w:shd w:val="clear" w:color="auto" w:fill="auto"/>
          </w:tcPr>
          <w:p w14:paraId="52EC78E1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329" w:type="pct"/>
            <w:shd w:val="clear" w:color="auto" w:fill="auto"/>
          </w:tcPr>
          <w:p w14:paraId="54E63E55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1FF2209E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57" w:type="pct"/>
            <w:shd w:val="clear" w:color="auto" w:fill="auto"/>
          </w:tcPr>
          <w:p w14:paraId="26DA09CB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B9402C" w14:paraId="0460C1A2" w14:textId="77777777" w:rsidTr="00BD568E">
        <w:tc>
          <w:tcPr>
            <w:tcW w:w="338" w:type="pct"/>
            <w:shd w:val="clear" w:color="auto" w:fill="auto"/>
          </w:tcPr>
          <w:p w14:paraId="137FD5BE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24" w:type="pct"/>
            <w:shd w:val="clear" w:color="auto" w:fill="auto"/>
          </w:tcPr>
          <w:p w14:paraId="2A37881B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329" w:type="pct"/>
            <w:shd w:val="clear" w:color="auto" w:fill="auto"/>
          </w:tcPr>
          <w:p w14:paraId="2F6D427C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0D9C5E40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57" w:type="pct"/>
            <w:shd w:val="clear" w:color="auto" w:fill="auto"/>
          </w:tcPr>
          <w:p w14:paraId="42D87080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B9402C" w14:paraId="664BCBE4" w14:textId="77777777" w:rsidTr="00BD568E">
        <w:tc>
          <w:tcPr>
            <w:tcW w:w="338" w:type="pct"/>
            <w:shd w:val="clear" w:color="auto" w:fill="auto"/>
          </w:tcPr>
          <w:p w14:paraId="0EF1233F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24" w:type="pct"/>
            <w:shd w:val="clear" w:color="auto" w:fill="auto"/>
          </w:tcPr>
          <w:p w14:paraId="53E1CEA0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329" w:type="pct"/>
            <w:shd w:val="clear" w:color="auto" w:fill="auto"/>
          </w:tcPr>
          <w:p w14:paraId="18C0A672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52" w:type="pct"/>
            <w:shd w:val="clear" w:color="auto" w:fill="auto"/>
          </w:tcPr>
          <w:p w14:paraId="31BE207B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57" w:type="pct"/>
            <w:shd w:val="clear" w:color="auto" w:fill="auto"/>
          </w:tcPr>
          <w:p w14:paraId="65F0E9F2" w14:textId="77777777" w:rsidR="00702EC9" w:rsidRPr="00B9402C" w:rsidRDefault="00702EC9" w:rsidP="00BD568E">
            <w:pPr>
              <w:widowControl w:val="0"/>
              <w:ind w:firstLine="9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04D9E803" w14:textId="77777777" w:rsidR="00203CF2" w:rsidRPr="00B9402C" w:rsidRDefault="00203CF2" w:rsidP="00BD568E">
      <w:pPr>
        <w:widowControl w:val="0"/>
        <w:ind w:firstLine="851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36A66A12" w14:textId="77777777" w:rsidR="00702EC9" w:rsidRPr="00B9402C" w:rsidRDefault="00702EC9" w:rsidP="00BD568E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>2. Информация о команде социального проекта</w:t>
      </w:r>
    </w:p>
    <w:p w14:paraId="29400A1C" w14:textId="77777777" w:rsidR="00AD60FB" w:rsidRPr="00B9402C" w:rsidRDefault="00AD60FB" w:rsidP="00BD568E">
      <w:pPr>
        <w:widowControl w:val="0"/>
        <w:ind w:firstLine="851"/>
        <w:jc w:val="both"/>
        <w:outlineLvl w:val="4"/>
        <w:rPr>
          <w:i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754"/>
        <w:gridCol w:w="2061"/>
        <w:gridCol w:w="2715"/>
        <w:gridCol w:w="1603"/>
        <w:gridCol w:w="2340"/>
      </w:tblGrid>
      <w:tr w:rsidR="00B9402C" w:rsidRPr="00B9402C" w14:paraId="3D7F7CF4" w14:textId="77777777" w:rsidTr="00BD568E">
        <w:tc>
          <w:tcPr>
            <w:tcW w:w="283" w:type="pct"/>
            <w:shd w:val="clear" w:color="auto" w:fill="auto"/>
          </w:tcPr>
          <w:p w14:paraId="40C14C70" w14:textId="77777777" w:rsidR="00BD568E" w:rsidRPr="00B9402C" w:rsidRDefault="00702EC9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№</w:t>
            </w:r>
          </w:p>
          <w:p w14:paraId="18D09849" w14:textId="31450AEF" w:rsidR="00702EC9" w:rsidRPr="00B9402C" w:rsidRDefault="00702EC9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п/п</w:t>
            </w:r>
          </w:p>
        </w:tc>
        <w:tc>
          <w:tcPr>
            <w:tcW w:w="375" w:type="pct"/>
            <w:shd w:val="clear" w:color="auto" w:fill="auto"/>
          </w:tcPr>
          <w:p w14:paraId="156EE045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ФИО</w:t>
            </w:r>
          </w:p>
        </w:tc>
        <w:tc>
          <w:tcPr>
            <w:tcW w:w="1026" w:type="pct"/>
            <w:shd w:val="clear" w:color="auto" w:fill="auto"/>
          </w:tcPr>
          <w:p w14:paraId="599E6FF0" w14:textId="3CFBAEF4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 xml:space="preserve">Должность </w:t>
            </w:r>
            <w:r w:rsidR="00D34E1C" w:rsidRPr="00B9402C">
              <w:rPr>
                <w:color w:val="000000" w:themeColor="text1"/>
                <w:sz w:val="20"/>
              </w:rPr>
              <w:t>или роль</w:t>
            </w:r>
            <w:r w:rsidRPr="00B9402C">
              <w:rPr>
                <w:color w:val="000000" w:themeColor="text1"/>
                <w:sz w:val="20"/>
              </w:rPr>
              <w:br/>
              <w:t>в социальном проекте</w:t>
            </w:r>
          </w:p>
        </w:tc>
        <w:tc>
          <w:tcPr>
            <w:tcW w:w="1352" w:type="pct"/>
            <w:shd w:val="clear" w:color="auto" w:fill="auto"/>
          </w:tcPr>
          <w:p w14:paraId="2E391EDC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Деятельность по социальному проекту</w:t>
            </w:r>
          </w:p>
        </w:tc>
        <w:tc>
          <w:tcPr>
            <w:tcW w:w="798" w:type="pct"/>
            <w:shd w:val="clear" w:color="auto" w:fill="auto"/>
          </w:tcPr>
          <w:p w14:paraId="60619B23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Образование/</w:t>
            </w:r>
          </w:p>
          <w:p w14:paraId="1B8976EB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место работы</w:t>
            </w:r>
          </w:p>
        </w:tc>
        <w:tc>
          <w:tcPr>
            <w:tcW w:w="1165" w:type="pct"/>
            <w:shd w:val="clear" w:color="auto" w:fill="auto"/>
          </w:tcPr>
          <w:p w14:paraId="03A3C9C0" w14:textId="77777777" w:rsidR="00702EC9" w:rsidRPr="00B9402C" w:rsidRDefault="00702EC9" w:rsidP="009A5F00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Опыт проектной деятельности</w:t>
            </w:r>
          </w:p>
        </w:tc>
      </w:tr>
      <w:tr w:rsidR="00B9402C" w:rsidRPr="00B9402C" w14:paraId="284EF279" w14:textId="77777777" w:rsidTr="00BD568E">
        <w:tc>
          <w:tcPr>
            <w:tcW w:w="283" w:type="pct"/>
            <w:shd w:val="clear" w:color="auto" w:fill="auto"/>
          </w:tcPr>
          <w:p w14:paraId="5EE96AF0" w14:textId="77777777" w:rsidR="00702EC9" w:rsidRPr="00B9402C" w:rsidRDefault="00702EC9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3BB87246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2E04AF4A" w14:textId="29CA676A" w:rsidR="00702EC9" w:rsidRPr="00B9402C" w:rsidRDefault="00B43D52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B9402C">
              <w:rPr>
                <w:i/>
                <w:color w:val="000000" w:themeColor="text1"/>
                <w:sz w:val="20"/>
              </w:rPr>
              <w:t>Р</w:t>
            </w:r>
            <w:r w:rsidR="00C60576" w:rsidRPr="00B9402C">
              <w:rPr>
                <w:i/>
                <w:color w:val="000000" w:themeColor="text1"/>
                <w:sz w:val="20"/>
              </w:rPr>
              <w:t>уководитель</w:t>
            </w:r>
            <w:r w:rsidRPr="00B9402C">
              <w:rPr>
                <w:i/>
                <w:color w:val="000000" w:themeColor="text1"/>
                <w:sz w:val="20"/>
              </w:rPr>
              <w:t xml:space="preserve"> проекта</w:t>
            </w:r>
          </w:p>
        </w:tc>
        <w:tc>
          <w:tcPr>
            <w:tcW w:w="1352" w:type="pct"/>
            <w:shd w:val="clear" w:color="auto" w:fill="auto"/>
          </w:tcPr>
          <w:p w14:paraId="04C564C8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23B7F74B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6396B948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B9402C" w14:paraId="3C97F19D" w14:textId="77777777" w:rsidTr="00BD568E">
        <w:trPr>
          <w:trHeight w:val="60"/>
        </w:trPr>
        <w:tc>
          <w:tcPr>
            <w:tcW w:w="283" w:type="pct"/>
            <w:shd w:val="clear" w:color="auto" w:fill="auto"/>
          </w:tcPr>
          <w:p w14:paraId="7B9A1328" w14:textId="77777777" w:rsidR="00B43D52" w:rsidRPr="00B9402C" w:rsidRDefault="00B43D52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60DDDDDD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3A955CB3" w14:textId="1A51A74B" w:rsidR="00B43D52" w:rsidRPr="00B9402C" w:rsidRDefault="00C97056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B9402C">
              <w:rPr>
                <w:i/>
                <w:color w:val="000000" w:themeColor="text1"/>
                <w:sz w:val="20"/>
              </w:rPr>
              <w:t>…</w:t>
            </w:r>
          </w:p>
        </w:tc>
        <w:tc>
          <w:tcPr>
            <w:tcW w:w="1352" w:type="pct"/>
            <w:shd w:val="clear" w:color="auto" w:fill="auto"/>
          </w:tcPr>
          <w:p w14:paraId="0F120AB5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423186C3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010BCBD9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B9402C" w14:paraId="0291C429" w14:textId="77777777" w:rsidTr="00BD568E">
        <w:tc>
          <w:tcPr>
            <w:tcW w:w="283" w:type="pct"/>
            <w:shd w:val="clear" w:color="auto" w:fill="auto"/>
          </w:tcPr>
          <w:p w14:paraId="7D8C7174" w14:textId="77777777" w:rsidR="00B43D52" w:rsidRPr="00B9402C" w:rsidRDefault="00B43D52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0FE96694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081103ED" w14:textId="291A515D" w:rsidR="00B43D52" w:rsidRPr="00B9402C" w:rsidRDefault="00D34E1C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B9402C">
              <w:rPr>
                <w:i/>
                <w:color w:val="000000" w:themeColor="text1"/>
                <w:sz w:val="20"/>
              </w:rPr>
              <w:t>…</w:t>
            </w:r>
          </w:p>
        </w:tc>
        <w:tc>
          <w:tcPr>
            <w:tcW w:w="1352" w:type="pct"/>
            <w:shd w:val="clear" w:color="auto" w:fill="auto"/>
          </w:tcPr>
          <w:p w14:paraId="0FD04B81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44ED5460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5FCACFC6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B9402C" w14:paraId="7D1D4E56" w14:textId="77777777" w:rsidTr="00BD568E">
        <w:tc>
          <w:tcPr>
            <w:tcW w:w="283" w:type="pct"/>
            <w:shd w:val="clear" w:color="auto" w:fill="auto"/>
          </w:tcPr>
          <w:p w14:paraId="3529F4A0" w14:textId="77777777" w:rsidR="00B43D52" w:rsidRPr="00B9402C" w:rsidRDefault="00B43D52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259A7C3D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329CE908" w14:textId="30F5FDAB" w:rsidR="00B43D52" w:rsidRPr="00B9402C" w:rsidRDefault="00BD568E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B9402C">
              <w:rPr>
                <w:i/>
                <w:color w:val="000000" w:themeColor="text1"/>
                <w:sz w:val="20"/>
              </w:rPr>
              <w:t>…</w:t>
            </w:r>
          </w:p>
        </w:tc>
        <w:tc>
          <w:tcPr>
            <w:tcW w:w="1352" w:type="pct"/>
            <w:shd w:val="clear" w:color="auto" w:fill="auto"/>
          </w:tcPr>
          <w:p w14:paraId="48A4AC93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707D66FB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15E49463" w14:textId="77777777" w:rsidR="00B43D52" w:rsidRPr="00B9402C" w:rsidRDefault="00B43D52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B9402C" w14:paraId="0B512C8D" w14:textId="77777777" w:rsidTr="00BD568E">
        <w:tc>
          <w:tcPr>
            <w:tcW w:w="283" w:type="pct"/>
            <w:shd w:val="clear" w:color="auto" w:fill="auto"/>
          </w:tcPr>
          <w:p w14:paraId="77B8D456" w14:textId="77777777" w:rsidR="00702EC9" w:rsidRPr="00B9402C" w:rsidRDefault="00702EC9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75" w:type="pct"/>
            <w:shd w:val="clear" w:color="auto" w:fill="auto"/>
          </w:tcPr>
          <w:p w14:paraId="08B6D2EB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026" w:type="pct"/>
            <w:shd w:val="clear" w:color="auto" w:fill="auto"/>
          </w:tcPr>
          <w:p w14:paraId="68C63598" w14:textId="5FA7D1CC" w:rsidR="00702EC9" w:rsidRPr="00B9402C" w:rsidRDefault="00D34E1C" w:rsidP="00BD568E">
            <w:pPr>
              <w:widowControl w:val="0"/>
              <w:jc w:val="both"/>
              <w:rPr>
                <w:i/>
                <w:color w:val="000000" w:themeColor="text1"/>
                <w:sz w:val="20"/>
              </w:rPr>
            </w:pPr>
            <w:r w:rsidRPr="00B9402C">
              <w:rPr>
                <w:i/>
                <w:color w:val="000000" w:themeColor="text1"/>
                <w:sz w:val="20"/>
              </w:rPr>
              <w:t>Доброволец</w:t>
            </w:r>
          </w:p>
        </w:tc>
        <w:tc>
          <w:tcPr>
            <w:tcW w:w="1352" w:type="pct"/>
            <w:shd w:val="clear" w:color="auto" w:fill="auto"/>
          </w:tcPr>
          <w:p w14:paraId="1702F937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798" w:type="pct"/>
            <w:shd w:val="clear" w:color="auto" w:fill="auto"/>
          </w:tcPr>
          <w:p w14:paraId="681F6328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165" w:type="pct"/>
            <w:shd w:val="clear" w:color="auto" w:fill="auto"/>
          </w:tcPr>
          <w:p w14:paraId="172BEDDE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4426DAF7" w14:textId="77777777" w:rsidR="00702EC9" w:rsidRPr="00B9402C" w:rsidRDefault="00702EC9" w:rsidP="00BD568E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21AB02FC" w14:textId="77777777" w:rsidR="00702EC9" w:rsidRPr="00B9402C" w:rsidRDefault="00702EC9" w:rsidP="00BD568E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B9402C">
        <w:rPr>
          <w:rFonts w:eastAsia="Calibri"/>
          <w:b/>
          <w:color w:val="000000" w:themeColor="text1"/>
          <w:sz w:val="24"/>
          <w:szCs w:val="24"/>
          <w:lang w:eastAsia="en-US"/>
        </w:rPr>
        <w:t>3. Описание социального проекта</w:t>
      </w:r>
    </w:p>
    <w:p w14:paraId="389E3B70" w14:textId="77777777" w:rsidR="00AD60FB" w:rsidRPr="00B9402C" w:rsidRDefault="00702EC9" w:rsidP="00BD568E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  <w:vertAlign w:val="superscript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>3.1. Проблема, на решение которой направлен проект</w:t>
      </w:r>
      <w:r w:rsidR="00831943" w:rsidRPr="00B9402C">
        <w:rPr>
          <w:b/>
          <w:bCs/>
          <w:iCs/>
          <w:color w:val="000000" w:themeColor="text1"/>
          <w:sz w:val="24"/>
          <w:szCs w:val="24"/>
          <w:vertAlign w:val="superscript"/>
        </w:rPr>
        <w:t>.</w:t>
      </w:r>
      <w:r w:rsidR="00AD60FB" w:rsidRPr="00B9402C">
        <w:rPr>
          <w:b/>
          <w:bCs/>
          <w:iCs/>
          <w:color w:val="000000" w:themeColor="text1"/>
          <w:sz w:val="24"/>
          <w:szCs w:val="24"/>
          <w:vertAlign w:val="superscript"/>
        </w:rPr>
        <w:t xml:space="preserve"> </w:t>
      </w:r>
    </w:p>
    <w:p w14:paraId="295B12E0" w14:textId="77777777" w:rsidR="00AD60FB" w:rsidRPr="00B9402C" w:rsidRDefault="00AD60FB" w:rsidP="00BD568E">
      <w:pPr>
        <w:widowControl w:val="0"/>
        <w:ind w:firstLine="709"/>
        <w:jc w:val="both"/>
        <w:outlineLvl w:val="4"/>
        <w:rPr>
          <w:b/>
          <w:i/>
          <w:color w:val="000000" w:themeColor="text1"/>
          <w:sz w:val="24"/>
          <w:szCs w:val="24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>(</w:t>
      </w:r>
      <w:r w:rsidRPr="00B9402C">
        <w:rPr>
          <w:b/>
          <w:i/>
          <w:color w:val="000000" w:themeColor="text1"/>
          <w:sz w:val="24"/>
          <w:szCs w:val="24"/>
        </w:rPr>
        <w:t>объем подраздела не более 1/2 страницы)</w:t>
      </w:r>
    </w:p>
    <w:p w14:paraId="25EFF764" w14:textId="77777777" w:rsidR="00AD60FB" w:rsidRPr="00B9402C" w:rsidRDefault="00AD60FB" w:rsidP="00BD568E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01F26CE8" w14:textId="49206571" w:rsidR="00702EC9" w:rsidRPr="00B9402C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 xml:space="preserve">В этом подразделе необходимо кратко описать </w:t>
      </w:r>
      <w:r w:rsidR="009700C4" w:rsidRPr="00B9402C">
        <w:rPr>
          <w:color w:val="000000" w:themeColor="text1"/>
          <w:sz w:val="24"/>
          <w:szCs w:val="24"/>
        </w:rPr>
        <w:t xml:space="preserve">социальную </w:t>
      </w:r>
      <w:r w:rsidRPr="00B9402C">
        <w:rPr>
          <w:color w:val="000000" w:themeColor="text1"/>
          <w:sz w:val="24"/>
          <w:szCs w:val="24"/>
        </w:rPr>
        <w:t xml:space="preserve">проблему, на решение которой направлен социальный проект, обосновать, что проблема актуальна, в том числе для </w:t>
      </w:r>
      <w:r w:rsidR="009700C4" w:rsidRPr="00B9402C">
        <w:rPr>
          <w:color w:val="000000" w:themeColor="text1"/>
          <w:sz w:val="24"/>
          <w:szCs w:val="24"/>
        </w:rPr>
        <w:t>территории</w:t>
      </w:r>
      <w:r w:rsidRPr="00B9402C">
        <w:rPr>
          <w:color w:val="000000" w:themeColor="text1"/>
          <w:sz w:val="24"/>
          <w:szCs w:val="24"/>
        </w:rPr>
        <w:t>, где будет реализован социальный проект</w:t>
      </w:r>
      <w:r w:rsidR="009700C4" w:rsidRPr="00B9402C">
        <w:rPr>
          <w:color w:val="000000" w:themeColor="text1"/>
          <w:sz w:val="24"/>
          <w:szCs w:val="24"/>
        </w:rPr>
        <w:t>.</w:t>
      </w:r>
      <w:r w:rsidRPr="00B9402C">
        <w:rPr>
          <w:color w:val="000000" w:themeColor="text1"/>
          <w:sz w:val="24"/>
          <w:szCs w:val="24"/>
        </w:rPr>
        <w:t xml:space="preserve"> Необходимо привести аналитические, статистические </w:t>
      </w:r>
      <w:r w:rsidRPr="00B9402C">
        <w:rPr>
          <w:color w:val="000000" w:themeColor="text1"/>
          <w:sz w:val="24"/>
          <w:szCs w:val="24"/>
        </w:rPr>
        <w:lastRenderedPageBreak/>
        <w:t>данные, результаты исследований и опросов, которые это подтверждают, дать ссылки на источник информации.</w:t>
      </w:r>
    </w:p>
    <w:p w14:paraId="4C48AEE3" w14:textId="77777777" w:rsidR="00702EC9" w:rsidRPr="00B9402C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1B6A138F" w14:textId="77777777" w:rsidR="00702EC9" w:rsidRPr="00B9402C" w:rsidRDefault="00702EC9" w:rsidP="00BD568E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>3.2. Цель и задачи социального проекта</w:t>
      </w:r>
    </w:p>
    <w:p w14:paraId="4F7D1E4E" w14:textId="77777777" w:rsidR="00702EC9" w:rsidRPr="00B9402C" w:rsidRDefault="00702EC9" w:rsidP="00BD568E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0E006982" w14:textId="488367AE" w:rsidR="00702EC9" w:rsidRPr="00B9402C" w:rsidRDefault="00702EC9" w:rsidP="00BD568E">
      <w:pPr>
        <w:widowControl w:val="0"/>
        <w:ind w:firstLine="709"/>
        <w:jc w:val="both"/>
        <w:rPr>
          <w:strike/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 xml:space="preserve">В этом подразделе необходимо кратко и четко сформулировать ключевую цель и задачи социального проекта. Цель – это ожидаемый результат или желаемое состояние в развитии сообщества на момент завершения реализации социального проекта. Цель должна быть краткой по форме, конкретной и ясной по содержанию, </w:t>
      </w:r>
      <w:r w:rsidR="00FD3130" w:rsidRPr="00B9402C">
        <w:rPr>
          <w:color w:val="000000" w:themeColor="text1"/>
          <w:sz w:val="24"/>
          <w:szCs w:val="24"/>
        </w:rPr>
        <w:t>измеримой и</w:t>
      </w:r>
      <w:r w:rsidRPr="00B9402C">
        <w:rPr>
          <w:color w:val="000000" w:themeColor="text1"/>
          <w:sz w:val="24"/>
          <w:szCs w:val="24"/>
        </w:rPr>
        <w:t xml:space="preserve"> ограниченной по времени.</w:t>
      </w:r>
    </w:p>
    <w:p w14:paraId="40DC6B88" w14:textId="77777777" w:rsidR="00702EC9" w:rsidRPr="00B9402C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 xml:space="preserve">Задачи – это конкретные </w:t>
      </w:r>
      <w:r w:rsidR="00785C1A" w:rsidRPr="00B9402C">
        <w:rPr>
          <w:color w:val="000000" w:themeColor="text1"/>
          <w:sz w:val="24"/>
          <w:szCs w:val="24"/>
        </w:rPr>
        <w:t xml:space="preserve">измеримые </w:t>
      </w:r>
      <w:r w:rsidRPr="00B9402C">
        <w:rPr>
          <w:color w:val="000000" w:themeColor="text1"/>
          <w:sz w:val="24"/>
          <w:szCs w:val="24"/>
        </w:rPr>
        <w:t xml:space="preserve">шаги, которые необходимо выполнить для достижения цели социального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социального проекта, чтобы получить намеченный результат. </w:t>
      </w:r>
    </w:p>
    <w:p w14:paraId="631608EF" w14:textId="77777777" w:rsidR="00831943" w:rsidRPr="00B9402C" w:rsidRDefault="00831943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5F61B26E" w14:textId="2059AA68" w:rsidR="00702EC9" w:rsidRDefault="00702EC9" w:rsidP="00BD568E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>3.3. Целев</w:t>
      </w:r>
      <w:r w:rsidR="00D41632" w:rsidRPr="00B9402C">
        <w:rPr>
          <w:b/>
          <w:bCs/>
          <w:iCs/>
          <w:color w:val="000000" w:themeColor="text1"/>
          <w:sz w:val="24"/>
          <w:szCs w:val="24"/>
        </w:rPr>
        <w:t>ые</w:t>
      </w:r>
      <w:r w:rsidRPr="00B9402C">
        <w:rPr>
          <w:b/>
          <w:bCs/>
          <w:iCs/>
          <w:color w:val="000000" w:themeColor="text1"/>
          <w:sz w:val="24"/>
          <w:szCs w:val="24"/>
        </w:rPr>
        <w:t xml:space="preserve"> групп</w:t>
      </w:r>
      <w:r w:rsidR="00D41632" w:rsidRPr="00B9402C">
        <w:rPr>
          <w:b/>
          <w:bCs/>
          <w:iCs/>
          <w:color w:val="000000" w:themeColor="text1"/>
          <w:sz w:val="24"/>
          <w:szCs w:val="24"/>
        </w:rPr>
        <w:t>ы</w:t>
      </w:r>
      <w:r w:rsidR="00831943" w:rsidRPr="00B9402C">
        <w:rPr>
          <w:b/>
          <w:bCs/>
          <w:iCs/>
          <w:color w:val="000000" w:themeColor="text1"/>
          <w:sz w:val="24"/>
          <w:szCs w:val="24"/>
        </w:rPr>
        <w:t xml:space="preserve"> проекта</w:t>
      </w:r>
      <w:r w:rsidR="00D41632" w:rsidRPr="00B9402C">
        <w:rPr>
          <w:b/>
          <w:bCs/>
          <w:iCs/>
          <w:color w:val="000000" w:themeColor="text1"/>
          <w:sz w:val="24"/>
          <w:szCs w:val="24"/>
        </w:rPr>
        <w:t xml:space="preserve"> и добровольцы</w:t>
      </w:r>
    </w:p>
    <w:p w14:paraId="2AEB2363" w14:textId="77777777" w:rsidR="0053015D" w:rsidRPr="00B9402C" w:rsidRDefault="0053015D" w:rsidP="00BD568E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</w:p>
    <w:p w14:paraId="42071E98" w14:textId="77777777" w:rsidR="0061045F" w:rsidRPr="00B9402C" w:rsidRDefault="0061045F" w:rsidP="00BD568E">
      <w:pPr>
        <w:widowControl w:val="0"/>
        <w:ind w:firstLine="709"/>
        <w:jc w:val="both"/>
        <w:outlineLvl w:val="4"/>
        <w:rPr>
          <w:b/>
          <w:i/>
          <w:color w:val="000000" w:themeColor="text1"/>
          <w:sz w:val="24"/>
          <w:szCs w:val="24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>(</w:t>
      </w:r>
      <w:r w:rsidRPr="00B9402C">
        <w:rPr>
          <w:b/>
          <w:i/>
          <w:color w:val="000000" w:themeColor="text1"/>
          <w:sz w:val="24"/>
          <w:szCs w:val="24"/>
        </w:rPr>
        <w:t>объем подраздела не более 1/2 страницы)</w:t>
      </w:r>
    </w:p>
    <w:p w14:paraId="262D97FE" w14:textId="77777777" w:rsidR="00702EC9" w:rsidRPr="00B9402C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 xml:space="preserve">В этом подразделе необходимо описать первичную и вторичную целевую группу социального проекта. </w:t>
      </w:r>
    </w:p>
    <w:p w14:paraId="3E2CBEE5" w14:textId="77777777" w:rsidR="004F4615" w:rsidRPr="00B9402C" w:rsidRDefault="004F4615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 xml:space="preserve">Первичная </w:t>
      </w:r>
      <w:r w:rsidR="00CF4DC9" w:rsidRPr="00B9402C">
        <w:rPr>
          <w:color w:val="000000" w:themeColor="text1"/>
          <w:sz w:val="24"/>
          <w:szCs w:val="24"/>
        </w:rPr>
        <w:t>ц</w:t>
      </w:r>
      <w:r w:rsidRPr="00B9402C">
        <w:rPr>
          <w:color w:val="000000" w:themeColor="text1"/>
          <w:sz w:val="24"/>
          <w:szCs w:val="24"/>
        </w:rPr>
        <w:t xml:space="preserve">елевая группа проекта – те люди, на кого непосредственно направлена реализация проекта; группа, качество жизни которой изменится в результате реализации проекта. </w:t>
      </w:r>
    </w:p>
    <w:p w14:paraId="55A425F1" w14:textId="03154367" w:rsidR="00CF4DC9" w:rsidRPr="00B9402C" w:rsidRDefault="00CF4D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Вторичная целевая группа проекта - те люди, которые принимают опосредованное участие в проекте (</w:t>
      </w:r>
      <w:r w:rsidR="0061045F" w:rsidRPr="00B9402C">
        <w:rPr>
          <w:color w:val="000000" w:themeColor="text1"/>
          <w:sz w:val="24"/>
          <w:szCs w:val="24"/>
        </w:rPr>
        <w:t xml:space="preserve">участвуют </w:t>
      </w:r>
      <w:r w:rsidRPr="00B9402C">
        <w:rPr>
          <w:color w:val="000000" w:themeColor="text1"/>
          <w:sz w:val="24"/>
          <w:szCs w:val="24"/>
        </w:rPr>
        <w:t>в некоторых мероприятиях проекта, являются по</w:t>
      </w:r>
      <w:r w:rsidR="0061045F" w:rsidRPr="00B9402C">
        <w:rPr>
          <w:color w:val="000000" w:themeColor="text1"/>
          <w:sz w:val="24"/>
          <w:szCs w:val="24"/>
        </w:rPr>
        <w:t>лучателями информации о проекте</w:t>
      </w:r>
      <w:r w:rsidR="00490AF0" w:rsidRPr="00B9402C">
        <w:rPr>
          <w:color w:val="000000" w:themeColor="text1"/>
          <w:sz w:val="24"/>
          <w:szCs w:val="24"/>
        </w:rPr>
        <w:t>,</w:t>
      </w:r>
      <w:r w:rsidR="0061045F" w:rsidRPr="00B9402C">
        <w:rPr>
          <w:color w:val="000000" w:themeColor="text1"/>
          <w:sz w:val="24"/>
          <w:szCs w:val="24"/>
        </w:rPr>
        <w:t xml:space="preserve"> и пр.)</w:t>
      </w:r>
    </w:p>
    <w:p w14:paraId="155064B9" w14:textId="2734395D" w:rsidR="00CF4DC9" w:rsidRPr="00B9402C" w:rsidRDefault="00D41632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 xml:space="preserve">Добровольцы проекта - </w:t>
      </w:r>
      <w:r w:rsidR="00FF41D4" w:rsidRPr="00B9402C">
        <w:rPr>
          <w:color w:val="000000" w:themeColor="text1"/>
          <w:sz w:val="24"/>
          <w:szCs w:val="24"/>
        </w:rPr>
        <w:t xml:space="preserve">те люди, которые принимают непосредственное участие в проекте безвозмездно. Добровольцы могут входить в команду проекта на всех этапах его реализации, либо привлекаться на отдельные виды работ или мероприятия проекта. </w:t>
      </w:r>
    </w:p>
    <w:p w14:paraId="6AACCF4B" w14:textId="77777777" w:rsidR="00702EC9" w:rsidRPr="00B9402C" w:rsidRDefault="00702EC9" w:rsidP="00BD568E">
      <w:pPr>
        <w:widowControl w:val="0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852"/>
        <w:gridCol w:w="1322"/>
        <w:gridCol w:w="3527"/>
      </w:tblGrid>
      <w:tr w:rsidR="00B9402C" w:rsidRPr="00B9402C" w14:paraId="7B2B092E" w14:textId="77777777" w:rsidTr="00BD568E">
        <w:tc>
          <w:tcPr>
            <w:tcW w:w="2162" w:type="pct"/>
            <w:shd w:val="clear" w:color="auto" w:fill="auto"/>
          </w:tcPr>
          <w:p w14:paraId="72A191BE" w14:textId="03F2106D" w:rsidR="00BD568E" w:rsidRPr="00B9402C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Категория, параметры (взрослые/дети/пенсионеры/</w:t>
            </w:r>
            <w:r w:rsidRPr="00B9402C">
              <w:rPr>
                <w:color w:val="000000" w:themeColor="text1"/>
                <w:spacing w:val="-6"/>
                <w:sz w:val="20"/>
              </w:rPr>
              <w:br/>
              <w:t>молодежь; социально-психологические особенности, географическая принадлежность, предпочтения и поведение и т.д.)</w:t>
            </w:r>
          </w:p>
        </w:tc>
        <w:tc>
          <w:tcPr>
            <w:tcW w:w="424" w:type="pct"/>
            <w:shd w:val="clear" w:color="auto" w:fill="auto"/>
          </w:tcPr>
          <w:p w14:paraId="3B611AC3" w14:textId="2C62A638" w:rsidR="00BD568E" w:rsidRPr="00B9402C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Возраст</w:t>
            </w:r>
          </w:p>
        </w:tc>
        <w:tc>
          <w:tcPr>
            <w:tcW w:w="658" w:type="pct"/>
            <w:shd w:val="clear" w:color="auto" w:fill="auto"/>
          </w:tcPr>
          <w:p w14:paraId="174C84AF" w14:textId="5F778C17" w:rsidR="00BD568E" w:rsidRPr="00B9402C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 xml:space="preserve">Численность (охват </w:t>
            </w:r>
            <w:r w:rsidRPr="00B9402C">
              <w:rPr>
                <w:color w:val="000000" w:themeColor="text1"/>
                <w:spacing w:val="-6"/>
                <w:sz w:val="20"/>
              </w:rPr>
              <w:br/>
              <w:t>в социальном проекте)</w:t>
            </w:r>
          </w:p>
        </w:tc>
        <w:tc>
          <w:tcPr>
            <w:tcW w:w="1756" w:type="pct"/>
            <w:shd w:val="clear" w:color="auto" w:fill="auto"/>
          </w:tcPr>
          <w:p w14:paraId="6A977D5A" w14:textId="77777777" w:rsidR="00BD568E" w:rsidRPr="00B9402C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Воздействие социального проекта</w:t>
            </w:r>
          </w:p>
          <w:p w14:paraId="3413EAFF" w14:textId="50B0CE85" w:rsidR="00BD568E" w:rsidRPr="00B9402C" w:rsidRDefault="00BD568E" w:rsidP="00BD568E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 xml:space="preserve">(что произойдет </w:t>
            </w:r>
            <w:r w:rsidRPr="00B9402C">
              <w:rPr>
                <w:color w:val="000000" w:themeColor="text1"/>
                <w:spacing w:val="-6"/>
                <w:sz w:val="20"/>
              </w:rPr>
              <w:br/>
              <w:t xml:space="preserve">с целевой группой </w:t>
            </w:r>
            <w:r w:rsidRPr="00B9402C">
              <w:rPr>
                <w:color w:val="000000" w:themeColor="text1"/>
                <w:spacing w:val="-6"/>
                <w:sz w:val="20"/>
              </w:rPr>
              <w:br/>
              <w:t>в ходе реализации социального проекта)</w:t>
            </w:r>
          </w:p>
        </w:tc>
      </w:tr>
      <w:tr w:rsidR="00B9402C" w:rsidRPr="00B9402C" w14:paraId="52876871" w14:textId="77777777" w:rsidTr="00BD568E">
        <w:tc>
          <w:tcPr>
            <w:tcW w:w="5000" w:type="pct"/>
            <w:gridSpan w:val="4"/>
            <w:shd w:val="clear" w:color="auto" w:fill="auto"/>
          </w:tcPr>
          <w:p w14:paraId="02996A15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  <w:bookmarkStart w:id="1" w:name="_Hlk91234208"/>
            <w:r w:rsidRPr="00B9402C">
              <w:rPr>
                <w:color w:val="000000" w:themeColor="text1"/>
                <w:spacing w:val="-6"/>
                <w:sz w:val="20"/>
              </w:rPr>
              <w:t>Первичная целевая группа</w:t>
            </w:r>
          </w:p>
        </w:tc>
      </w:tr>
      <w:tr w:rsidR="00B9402C" w:rsidRPr="00B9402C" w14:paraId="3E8BD499" w14:textId="77777777" w:rsidTr="00BD568E">
        <w:tc>
          <w:tcPr>
            <w:tcW w:w="2162" w:type="pct"/>
            <w:shd w:val="clear" w:color="auto" w:fill="auto"/>
          </w:tcPr>
          <w:p w14:paraId="2FBE9577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3D78BB9D" w14:textId="77777777" w:rsidR="00702EC9" w:rsidRPr="00B9402C" w:rsidRDefault="00702EC9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BC25784" w14:textId="77777777" w:rsidR="00702EC9" w:rsidRPr="00B9402C" w:rsidRDefault="00702EC9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756" w:type="pct"/>
            <w:shd w:val="clear" w:color="auto" w:fill="auto"/>
          </w:tcPr>
          <w:p w14:paraId="49A448DB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B9402C" w14:paraId="48307436" w14:textId="77777777" w:rsidTr="00BD568E">
        <w:tc>
          <w:tcPr>
            <w:tcW w:w="5000" w:type="pct"/>
            <w:gridSpan w:val="4"/>
            <w:shd w:val="clear" w:color="auto" w:fill="auto"/>
          </w:tcPr>
          <w:p w14:paraId="1567BFA9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Вторичная целевая группа</w:t>
            </w:r>
          </w:p>
        </w:tc>
      </w:tr>
      <w:tr w:rsidR="00B9402C" w:rsidRPr="00B9402C" w14:paraId="5B9FCD8B" w14:textId="77777777" w:rsidTr="00BD568E">
        <w:tc>
          <w:tcPr>
            <w:tcW w:w="2162" w:type="pct"/>
            <w:shd w:val="clear" w:color="auto" w:fill="auto"/>
          </w:tcPr>
          <w:p w14:paraId="05E70FD7" w14:textId="77777777" w:rsidR="00702EC9" w:rsidRPr="00B9402C" w:rsidRDefault="00702EC9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0C5764E1" w14:textId="77777777" w:rsidR="00702EC9" w:rsidRPr="00B9402C" w:rsidRDefault="00702EC9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0FC5C0F1" w14:textId="77777777" w:rsidR="00702EC9" w:rsidRPr="00B9402C" w:rsidRDefault="00702EC9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756" w:type="pct"/>
            <w:shd w:val="clear" w:color="auto" w:fill="auto"/>
          </w:tcPr>
          <w:p w14:paraId="30878FAE" w14:textId="77777777" w:rsidR="00702EC9" w:rsidRPr="00B9402C" w:rsidRDefault="00702EC9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B9402C" w14:paraId="24693E3B" w14:textId="77777777" w:rsidTr="00BD568E">
        <w:tc>
          <w:tcPr>
            <w:tcW w:w="5000" w:type="pct"/>
            <w:gridSpan w:val="4"/>
            <w:shd w:val="clear" w:color="auto" w:fill="auto"/>
          </w:tcPr>
          <w:p w14:paraId="4E155BA2" w14:textId="7654348B" w:rsidR="00FF41D4" w:rsidRPr="00B9402C" w:rsidRDefault="00FF41D4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Добровольцы проекта</w:t>
            </w:r>
          </w:p>
        </w:tc>
      </w:tr>
      <w:tr w:rsidR="00B9402C" w:rsidRPr="00B9402C" w14:paraId="78D6359B" w14:textId="77777777" w:rsidTr="00BD568E">
        <w:tc>
          <w:tcPr>
            <w:tcW w:w="2162" w:type="pct"/>
            <w:shd w:val="clear" w:color="auto" w:fill="auto"/>
          </w:tcPr>
          <w:p w14:paraId="748511E1" w14:textId="77777777" w:rsidR="00FF41D4" w:rsidRPr="00B9402C" w:rsidRDefault="00FF41D4" w:rsidP="009A5F00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300BEAA3" w14:textId="77777777" w:rsidR="00FF41D4" w:rsidRPr="00B9402C" w:rsidRDefault="00FF41D4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658" w:type="pct"/>
            <w:shd w:val="clear" w:color="auto" w:fill="auto"/>
          </w:tcPr>
          <w:p w14:paraId="54353978" w14:textId="77777777" w:rsidR="00FF41D4" w:rsidRPr="00B9402C" w:rsidRDefault="00FF41D4" w:rsidP="00B9402C">
            <w:pPr>
              <w:widowControl w:val="0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756" w:type="pct"/>
            <w:shd w:val="clear" w:color="auto" w:fill="auto"/>
          </w:tcPr>
          <w:p w14:paraId="18EA8AA9" w14:textId="77777777" w:rsidR="00FF41D4" w:rsidRPr="00B9402C" w:rsidRDefault="00FF41D4" w:rsidP="00BD568E">
            <w:pPr>
              <w:widowControl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</w:tr>
    </w:tbl>
    <w:bookmarkEnd w:id="1"/>
    <w:p w14:paraId="186A42EC" w14:textId="3223F664" w:rsidR="00657BB6" w:rsidRPr="00244D16" w:rsidRDefault="00184B65" w:rsidP="00407A86">
      <w:pPr>
        <w:widowControl w:val="0"/>
        <w:jc w:val="both"/>
        <w:rPr>
          <w:rFonts w:eastAsia="Calibri"/>
          <w:b/>
          <w:i/>
          <w:iCs/>
          <w:color w:val="000000" w:themeColor="text1"/>
          <w:sz w:val="20"/>
          <w:lang w:eastAsia="en-US"/>
        </w:rPr>
      </w:pPr>
      <w:r w:rsidRPr="00244D16">
        <w:rPr>
          <w:rFonts w:eastAsia="Calibri"/>
          <w:b/>
          <w:i/>
          <w:iCs/>
          <w:color w:val="000000" w:themeColor="text1"/>
          <w:sz w:val="20"/>
          <w:lang w:eastAsia="en-US"/>
        </w:rPr>
        <w:t>* Обратите особое внимание на количественные показатели</w:t>
      </w:r>
      <w:r w:rsidR="00657BB6" w:rsidRPr="00244D16">
        <w:rPr>
          <w:rFonts w:eastAsia="Calibri"/>
          <w:b/>
          <w:i/>
          <w:iCs/>
          <w:color w:val="000000" w:themeColor="text1"/>
          <w:sz w:val="20"/>
          <w:lang w:eastAsia="en-US"/>
        </w:rPr>
        <w:t>, указываемые в разделах «Первичная целевая группа» и «Добровольцы проекта». Участие данных целевых групп в проекте подтверждается</w:t>
      </w:r>
      <w:r w:rsidR="002839F1" w:rsidRPr="00244D16">
        <w:rPr>
          <w:rFonts w:eastAsia="Calibri"/>
          <w:b/>
          <w:i/>
          <w:iCs/>
          <w:color w:val="000000" w:themeColor="text1"/>
          <w:sz w:val="20"/>
          <w:lang w:eastAsia="en-US"/>
        </w:rPr>
        <w:t xml:space="preserve"> списками на стадии сдачи промежуточного и итогового отчетов</w:t>
      </w:r>
      <w:r w:rsidR="00657BB6" w:rsidRPr="00244D16">
        <w:rPr>
          <w:rFonts w:eastAsia="Calibri"/>
          <w:b/>
          <w:i/>
          <w:iCs/>
          <w:color w:val="000000" w:themeColor="text1"/>
          <w:sz w:val="20"/>
          <w:lang w:eastAsia="en-US"/>
        </w:rPr>
        <w:t xml:space="preserve">. </w:t>
      </w:r>
    </w:p>
    <w:p w14:paraId="1C9D2457" w14:textId="3F961D91" w:rsidR="00702EC9" w:rsidRPr="002839F1" w:rsidRDefault="00702EC9" w:rsidP="00BD568E">
      <w:pPr>
        <w:widowControl w:val="0"/>
        <w:ind w:firstLine="709"/>
        <w:jc w:val="both"/>
        <w:rPr>
          <w:rFonts w:eastAsia="Calibri"/>
          <w:b/>
          <w:i/>
          <w:iCs/>
          <w:color w:val="000000" w:themeColor="text1"/>
          <w:sz w:val="18"/>
          <w:szCs w:val="18"/>
          <w:lang w:eastAsia="en-US"/>
        </w:rPr>
      </w:pPr>
    </w:p>
    <w:p w14:paraId="5387E516" w14:textId="77777777" w:rsidR="00702EC9" w:rsidRPr="00B9402C" w:rsidRDefault="00702EC9" w:rsidP="00BD568E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3.4. </w:t>
      </w:r>
      <w:r w:rsidRPr="00B9402C">
        <w:rPr>
          <w:b/>
          <w:color w:val="000000" w:themeColor="text1"/>
          <w:sz w:val="24"/>
          <w:szCs w:val="24"/>
        </w:rPr>
        <w:t>Описание механизма реализации социального проекта</w:t>
      </w:r>
    </w:p>
    <w:p w14:paraId="1F6C61C6" w14:textId="77777777" w:rsidR="00702EC9" w:rsidRPr="00B9402C" w:rsidRDefault="00702EC9" w:rsidP="00BD568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1BEFA82C" w14:textId="42A2C9D3" w:rsidR="00785C1A" w:rsidRPr="00B9402C" w:rsidRDefault="00702EC9" w:rsidP="00BD568E">
      <w:pPr>
        <w:widowControl w:val="0"/>
        <w:shd w:val="clear" w:color="auto" w:fill="FFFFFF"/>
        <w:ind w:firstLine="709"/>
        <w:jc w:val="both"/>
        <w:rPr>
          <w:bCs/>
          <w:iCs/>
          <w:color w:val="000000" w:themeColor="text1"/>
          <w:sz w:val="24"/>
          <w:szCs w:val="24"/>
        </w:rPr>
      </w:pPr>
      <w:r w:rsidRPr="00B9402C">
        <w:rPr>
          <w:bCs/>
          <w:iCs/>
          <w:color w:val="000000" w:themeColor="text1"/>
          <w:sz w:val="24"/>
          <w:szCs w:val="24"/>
        </w:rPr>
        <w:t xml:space="preserve">В этом подразделе необходимо описать, с помощью какого механизма будет достигнута цель социального проекта, решены задачи и </w:t>
      </w:r>
      <w:r w:rsidR="00785C1A" w:rsidRPr="00B9402C">
        <w:rPr>
          <w:bCs/>
          <w:iCs/>
          <w:color w:val="000000" w:themeColor="text1"/>
          <w:sz w:val="24"/>
          <w:szCs w:val="24"/>
        </w:rPr>
        <w:t>получены</w:t>
      </w:r>
      <w:r w:rsidRPr="00B9402C">
        <w:rPr>
          <w:bCs/>
          <w:iCs/>
          <w:color w:val="000000" w:themeColor="text1"/>
          <w:sz w:val="24"/>
          <w:szCs w:val="24"/>
        </w:rPr>
        <w:t xml:space="preserve"> </w:t>
      </w:r>
      <w:r w:rsidR="00D97D9B" w:rsidRPr="00B9402C">
        <w:rPr>
          <w:bCs/>
          <w:iCs/>
          <w:color w:val="000000" w:themeColor="text1"/>
          <w:sz w:val="24"/>
          <w:szCs w:val="24"/>
        </w:rPr>
        <w:t xml:space="preserve">результаты социального проекта, </w:t>
      </w:r>
      <w:r w:rsidR="00D97D9B" w:rsidRPr="00B9402C">
        <w:rPr>
          <w:color w:val="000000" w:themeColor="text1"/>
          <w:sz w:val="24"/>
          <w:szCs w:val="24"/>
        </w:rPr>
        <w:t>вовлечены представители целевых групп, волонтеры.</w:t>
      </w:r>
    </w:p>
    <w:p w14:paraId="1C5B0CC8" w14:textId="530CF7F6" w:rsidR="00FF41D4" w:rsidRPr="00B9402C" w:rsidRDefault="00702EC9" w:rsidP="00BD568E">
      <w:pPr>
        <w:widowControl w:val="0"/>
        <w:shd w:val="clear" w:color="auto" w:fill="FFFFFF"/>
        <w:ind w:firstLine="709"/>
        <w:jc w:val="both"/>
        <w:rPr>
          <w:bCs/>
          <w:iCs/>
          <w:color w:val="000000" w:themeColor="text1"/>
          <w:sz w:val="24"/>
          <w:szCs w:val="24"/>
        </w:rPr>
        <w:sectPr w:rsidR="00FF41D4" w:rsidRPr="00B9402C" w:rsidSect="00F2193B">
          <w:footerReference w:type="default" r:id="rId12"/>
          <w:pgSz w:w="11906" w:h="16838"/>
          <w:pgMar w:top="720" w:right="720" w:bottom="720" w:left="1134" w:header="709" w:footer="709" w:gutter="0"/>
          <w:cols w:space="708"/>
          <w:docGrid w:linePitch="381"/>
        </w:sectPr>
      </w:pPr>
      <w:r w:rsidRPr="00B9402C">
        <w:rPr>
          <w:bCs/>
          <w:iCs/>
          <w:color w:val="000000" w:themeColor="text1"/>
          <w:sz w:val="24"/>
          <w:szCs w:val="24"/>
        </w:rPr>
        <w:t xml:space="preserve">Механизм (технология реализации задач) – это </w:t>
      </w:r>
      <w:r w:rsidR="0061045F" w:rsidRPr="00B9402C">
        <w:rPr>
          <w:bCs/>
          <w:iCs/>
          <w:color w:val="000000" w:themeColor="text1"/>
          <w:sz w:val="24"/>
          <w:szCs w:val="24"/>
        </w:rPr>
        <w:t>основной способ</w:t>
      </w:r>
      <w:r w:rsidRPr="00B9402C">
        <w:rPr>
          <w:bCs/>
          <w:iCs/>
          <w:color w:val="000000" w:themeColor="text1"/>
          <w:sz w:val="24"/>
          <w:szCs w:val="24"/>
        </w:rPr>
        <w:t xml:space="preserve"> по достижению результатов социального проекта. Механизм реализации социального проекта должен демонстрировать что будет сделано, когда и в какой последовательности, какие ресурсы будут привлечены для этого, как будет вовлекаться в социальный проект целевая группа. Из описания должны быть понятны причины выбора именно таких методов, </w:t>
      </w:r>
      <w:bookmarkStart w:id="2" w:name="_Hlk525285584"/>
      <w:r w:rsidRPr="00B9402C">
        <w:rPr>
          <w:bCs/>
          <w:iCs/>
          <w:color w:val="000000" w:themeColor="text1"/>
          <w:sz w:val="24"/>
          <w:szCs w:val="24"/>
        </w:rPr>
        <w:t>понятна последовательность выполнения методов в ходе реализации социального проекта, наблюдаться естественность логической цепочки действий.</w:t>
      </w:r>
    </w:p>
    <w:p w14:paraId="7C9A250C" w14:textId="27F69B0B" w:rsidR="00FF41D4" w:rsidRPr="00B9402C" w:rsidRDefault="00FF41D4" w:rsidP="00BD568E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B9402C">
        <w:rPr>
          <w:rFonts w:eastAsia="Calibri"/>
          <w:b/>
          <w:color w:val="000000" w:themeColor="text1"/>
          <w:sz w:val="24"/>
          <w:szCs w:val="24"/>
          <w:lang w:eastAsia="en-US"/>
        </w:rPr>
        <w:lastRenderedPageBreak/>
        <w:t>4. Организационный план социального проекта</w:t>
      </w:r>
      <w:r w:rsidRPr="00B9402C">
        <w:rPr>
          <w:rFonts w:eastAsia="Calibri"/>
          <w:b/>
          <w:color w:val="000000" w:themeColor="text1"/>
          <w:sz w:val="24"/>
          <w:szCs w:val="24"/>
          <w:vertAlign w:val="superscript"/>
          <w:lang w:eastAsia="en-US"/>
        </w:rPr>
        <w:t xml:space="preserve"> </w:t>
      </w:r>
    </w:p>
    <w:p w14:paraId="73917674" w14:textId="77777777" w:rsidR="00A13B57" w:rsidRPr="00B9402C" w:rsidRDefault="00A13B57" w:rsidP="00BD568E">
      <w:pPr>
        <w:widowControl w:val="0"/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14:paraId="408C3F6F" w14:textId="025AE1B4" w:rsidR="00FF41D4" w:rsidRPr="00B9402C" w:rsidRDefault="00FF41D4" w:rsidP="00BD568E">
      <w:pPr>
        <w:widowControl w:val="0"/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В этом разделе необходимо перечислить мероприятия, которые будут реализованы в рамках социального проекта. Все мероприятия в</w:t>
      </w:r>
      <w:r w:rsidR="00A13B57" w:rsidRPr="00B9402C">
        <w:rPr>
          <w:color w:val="000000" w:themeColor="text1"/>
          <w:sz w:val="24"/>
          <w:szCs w:val="24"/>
        </w:rPr>
        <w:t xml:space="preserve"> </w:t>
      </w:r>
      <w:r w:rsidRPr="00B9402C">
        <w:rPr>
          <w:color w:val="000000" w:themeColor="text1"/>
          <w:sz w:val="24"/>
          <w:szCs w:val="24"/>
        </w:rPr>
        <w:t>организационном плане социального проекта должны быть между собой взаимосвязаны, соответствовать выбранному механизму реализации</w:t>
      </w:r>
      <w:r w:rsidR="00A13B57" w:rsidRPr="00B9402C">
        <w:rPr>
          <w:color w:val="000000" w:themeColor="text1"/>
          <w:sz w:val="24"/>
          <w:szCs w:val="24"/>
        </w:rPr>
        <w:t xml:space="preserve"> </w:t>
      </w:r>
      <w:r w:rsidRPr="00B9402C">
        <w:rPr>
          <w:color w:val="000000" w:themeColor="text1"/>
          <w:sz w:val="24"/>
          <w:szCs w:val="24"/>
        </w:rPr>
        <w:t>социального проекта и способствовать достижению результатов, заявленных в социальном проекте.</w:t>
      </w:r>
    </w:p>
    <w:p w14:paraId="7076A3C8" w14:textId="3634A2EC" w:rsidR="00FF41D4" w:rsidRPr="00B9402C" w:rsidRDefault="00FF41D4" w:rsidP="009A5F00">
      <w:pPr>
        <w:widowControl w:val="0"/>
        <w:shd w:val="clear" w:color="auto" w:fill="FFFFFF"/>
        <w:ind w:firstLine="851"/>
        <w:jc w:val="both"/>
        <w:rPr>
          <w:bCs/>
          <w:i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933"/>
        <w:gridCol w:w="1566"/>
        <w:gridCol w:w="1237"/>
        <w:gridCol w:w="1619"/>
        <w:gridCol w:w="1277"/>
        <w:gridCol w:w="1388"/>
        <w:gridCol w:w="1554"/>
        <w:gridCol w:w="3284"/>
        <w:gridCol w:w="2044"/>
      </w:tblGrid>
      <w:tr w:rsidR="00384E4C" w:rsidRPr="00B9402C" w14:paraId="74D74C70" w14:textId="4DA99191" w:rsidTr="00384E4C">
        <w:trPr>
          <w:trHeight w:val="867"/>
        </w:trPr>
        <w:tc>
          <w:tcPr>
            <w:tcW w:w="158" w:type="pct"/>
          </w:tcPr>
          <w:p w14:paraId="485265E5" w14:textId="77777777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№ п/п</w:t>
            </w:r>
          </w:p>
        </w:tc>
        <w:tc>
          <w:tcPr>
            <w:tcW w:w="303" w:type="pct"/>
          </w:tcPr>
          <w:p w14:paraId="1C1BE613" w14:textId="77777777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Задача проекта</w:t>
            </w:r>
          </w:p>
        </w:tc>
        <w:tc>
          <w:tcPr>
            <w:tcW w:w="509" w:type="pct"/>
          </w:tcPr>
          <w:p w14:paraId="75561F3F" w14:textId="77777777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Форма и наименование мероприятия</w:t>
            </w:r>
          </w:p>
        </w:tc>
        <w:tc>
          <w:tcPr>
            <w:tcW w:w="402" w:type="pct"/>
          </w:tcPr>
          <w:p w14:paraId="03F9A482" w14:textId="77777777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Сроки проведения</w:t>
            </w:r>
          </w:p>
        </w:tc>
        <w:tc>
          <w:tcPr>
            <w:tcW w:w="526" w:type="pct"/>
          </w:tcPr>
          <w:p w14:paraId="1B28C301" w14:textId="77777777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 xml:space="preserve">Место проведения, ответственный </w:t>
            </w:r>
          </w:p>
        </w:tc>
        <w:tc>
          <w:tcPr>
            <w:tcW w:w="415" w:type="pct"/>
          </w:tcPr>
          <w:p w14:paraId="03342422" w14:textId="77777777" w:rsidR="00A13B57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Первичная целевая группа</w:t>
            </w:r>
          </w:p>
          <w:p w14:paraId="05CDC48D" w14:textId="49BA17E9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(категория, возраст, численность)</w:t>
            </w:r>
          </w:p>
        </w:tc>
        <w:tc>
          <w:tcPr>
            <w:tcW w:w="451" w:type="pct"/>
          </w:tcPr>
          <w:p w14:paraId="726A6E14" w14:textId="77777777" w:rsidR="00A13B57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Вторичная целевая группа</w:t>
            </w:r>
          </w:p>
          <w:p w14:paraId="41F9F7C4" w14:textId="75986513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(категория, возраст, численность)</w:t>
            </w:r>
          </w:p>
        </w:tc>
        <w:tc>
          <w:tcPr>
            <w:tcW w:w="505" w:type="pct"/>
          </w:tcPr>
          <w:p w14:paraId="1587BA34" w14:textId="77777777" w:rsidR="00A13B57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Добровольцы, вовлеченные в реализацию проекта</w:t>
            </w:r>
          </w:p>
          <w:p w14:paraId="2DA2E9EE" w14:textId="12FF1C6F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(категория, возраст, численность)</w:t>
            </w:r>
          </w:p>
        </w:tc>
        <w:tc>
          <w:tcPr>
            <w:tcW w:w="1067" w:type="pct"/>
          </w:tcPr>
          <w:p w14:paraId="52E0592A" w14:textId="77777777" w:rsidR="00A13B57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Ожидаемый результат</w:t>
            </w:r>
          </w:p>
          <w:p w14:paraId="5DF50D20" w14:textId="78E0606E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(качественный и количественный)</w:t>
            </w:r>
          </w:p>
        </w:tc>
        <w:tc>
          <w:tcPr>
            <w:tcW w:w="664" w:type="pct"/>
          </w:tcPr>
          <w:p w14:paraId="11DD5EB5" w14:textId="77777777" w:rsidR="00A13B57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Подтверждающие документы</w:t>
            </w:r>
          </w:p>
          <w:p w14:paraId="1D057146" w14:textId="25679575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(списки участников, листы регистрации, графики посещения мероприятий, фотографии, протоколы итогов конкурсов, собраний, опросов и пр.)</w:t>
            </w:r>
          </w:p>
        </w:tc>
      </w:tr>
      <w:tr w:rsidR="00B9402C" w:rsidRPr="00B9402C" w14:paraId="2CCB7879" w14:textId="703A493F" w:rsidTr="00A13B57">
        <w:trPr>
          <w:trHeight w:val="452"/>
        </w:trPr>
        <w:tc>
          <w:tcPr>
            <w:tcW w:w="5000" w:type="pct"/>
            <w:gridSpan w:val="10"/>
          </w:tcPr>
          <w:p w14:paraId="029C65DE" w14:textId="00AD4097" w:rsidR="005D7F9F" w:rsidRPr="00B9402C" w:rsidRDefault="005D7F9F" w:rsidP="009A5F00">
            <w:pPr>
              <w:widowControl w:val="0"/>
              <w:tabs>
                <w:tab w:val="left" w:pos="14070"/>
              </w:tabs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Этап 1.</w:t>
            </w:r>
            <w:r w:rsidRPr="00B9402C">
              <w:rPr>
                <w:b/>
                <w:bCs/>
                <w:color w:val="000000" w:themeColor="text1"/>
                <w:spacing w:val="-6"/>
                <w:sz w:val="20"/>
                <w:vertAlign w:val="superscript"/>
                <w:lang w:eastAsia="en-US"/>
              </w:rPr>
              <w:t xml:space="preserve"> </w:t>
            </w:r>
          </w:p>
          <w:p w14:paraId="44FCAED2" w14:textId="5085D919" w:rsidR="005D7F9F" w:rsidRPr="00B9402C" w:rsidRDefault="005D7F9F" w:rsidP="009A5F00">
            <w:pPr>
              <w:widowControl w:val="0"/>
              <w:tabs>
                <w:tab w:val="left" w:pos="14070"/>
              </w:tabs>
              <w:ind w:firstLine="851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Дата предоставления отчета:</w:t>
            </w: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 xml:space="preserve"> дд.мм.гг.</w:t>
            </w:r>
            <w:r w:rsidR="00A13B57" w:rsidRPr="00B9402C">
              <w:rPr>
                <w:color w:val="000000" w:themeColor="text1"/>
                <w:spacing w:val="-6"/>
                <w:sz w:val="20"/>
                <w:lang w:eastAsia="en-US"/>
              </w:rPr>
              <w:t xml:space="preserve"> </w:t>
            </w: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(не позднее 14 календарных дней от даты со дня завершения каждого из этапов)</w:t>
            </w:r>
          </w:p>
        </w:tc>
      </w:tr>
      <w:tr w:rsidR="00384E4C" w:rsidRPr="00B9402C" w14:paraId="703F568A" w14:textId="608C45CB" w:rsidTr="00384E4C">
        <w:trPr>
          <w:trHeight w:val="76"/>
        </w:trPr>
        <w:tc>
          <w:tcPr>
            <w:tcW w:w="158" w:type="pct"/>
          </w:tcPr>
          <w:p w14:paraId="14D97DB2" w14:textId="77777777" w:rsidR="005D7F9F" w:rsidRPr="00B9402C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1.1</w:t>
            </w:r>
          </w:p>
        </w:tc>
        <w:tc>
          <w:tcPr>
            <w:tcW w:w="303" w:type="pct"/>
          </w:tcPr>
          <w:p w14:paraId="76B7D0EE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9" w:type="pct"/>
          </w:tcPr>
          <w:p w14:paraId="04D72E4E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02" w:type="pct"/>
          </w:tcPr>
          <w:p w14:paraId="4E1812EB" w14:textId="77777777" w:rsidR="005D7F9F" w:rsidRPr="00B9402C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26" w:type="pct"/>
          </w:tcPr>
          <w:p w14:paraId="0C9A9E23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15" w:type="pct"/>
          </w:tcPr>
          <w:p w14:paraId="22B1533F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51" w:type="pct"/>
          </w:tcPr>
          <w:p w14:paraId="07D36A03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5" w:type="pct"/>
          </w:tcPr>
          <w:p w14:paraId="5496AB90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1067" w:type="pct"/>
          </w:tcPr>
          <w:p w14:paraId="33408F2D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664" w:type="pct"/>
          </w:tcPr>
          <w:p w14:paraId="4EC17F59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</w:tr>
      <w:tr w:rsidR="00384E4C" w:rsidRPr="00B9402C" w14:paraId="4A01B48A" w14:textId="42E0F3FA" w:rsidTr="00384E4C">
        <w:trPr>
          <w:trHeight w:val="60"/>
        </w:trPr>
        <w:tc>
          <w:tcPr>
            <w:tcW w:w="158" w:type="pct"/>
          </w:tcPr>
          <w:p w14:paraId="48E7EAD6" w14:textId="77777777" w:rsidR="005D7F9F" w:rsidRPr="00B9402C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1.2</w:t>
            </w:r>
          </w:p>
        </w:tc>
        <w:tc>
          <w:tcPr>
            <w:tcW w:w="303" w:type="pct"/>
          </w:tcPr>
          <w:p w14:paraId="0428F394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9" w:type="pct"/>
          </w:tcPr>
          <w:p w14:paraId="32153475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02" w:type="pct"/>
          </w:tcPr>
          <w:p w14:paraId="728A2F1D" w14:textId="77777777" w:rsidR="005D7F9F" w:rsidRPr="00B9402C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26" w:type="pct"/>
          </w:tcPr>
          <w:p w14:paraId="3A3E57BB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15" w:type="pct"/>
          </w:tcPr>
          <w:p w14:paraId="04B885DE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51" w:type="pct"/>
          </w:tcPr>
          <w:p w14:paraId="35F43C76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5" w:type="pct"/>
          </w:tcPr>
          <w:p w14:paraId="75C05826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1067" w:type="pct"/>
          </w:tcPr>
          <w:p w14:paraId="6F02AF79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664" w:type="pct"/>
          </w:tcPr>
          <w:p w14:paraId="5512B6F5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</w:tr>
      <w:tr w:rsidR="00B9402C" w:rsidRPr="00B9402C" w14:paraId="4F7E353B" w14:textId="57336FE0" w:rsidTr="00A13B57">
        <w:trPr>
          <w:trHeight w:val="394"/>
        </w:trPr>
        <w:tc>
          <w:tcPr>
            <w:tcW w:w="5000" w:type="pct"/>
            <w:gridSpan w:val="10"/>
          </w:tcPr>
          <w:p w14:paraId="3E77DC50" w14:textId="77777777" w:rsidR="005D7F9F" w:rsidRPr="00B9402C" w:rsidRDefault="005D7F9F" w:rsidP="009A5F00">
            <w:pPr>
              <w:widowControl w:val="0"/>
              <w:jc w:val="center"/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 xml:space="preserve">Этап 2. </w:t>
            </w:r>
          </w:p>
          <w:p w14:paraId="174BBC29" w14:textId="5B248519" w:rsidR="005D7F9F" w:rsidRPr="00B9402C" w:rsidRDefault="005D7F9F" w:rsidP="009A5F00">
            <w:pPr>
              <w:widowControl w:val="0"/>
              <w:ind w:firstLine="851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b/>
                <w:bCs/>
                <w:color w:val="000000" w:themeColor="text1"/>
                <w:spacing w:val="-6"/>
                <w:sz w:val="20"/>
                <w:lang w:eastAsia="en-US"/>
              </w:rPr>
              <w:t>Дата предоставления отчета:</w:t>
            </w: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 xml:space="preserve"> дд.мм.гг.</w:t>
            </w:r>
            <w:r w:rsidR="00A13B57" w:rsidRPr="00B9402C">
              <w:rPr>
                <w:color w:val="000000" w:themeColor="text1"/>
                <w:spacing w:val="-6"/>
                <w:sz w:val="20"/>
                <w:lang w:eastAsia="en-US"/>
              </w:rPr>
              <w:t xml:space="preserve"> </w:t>
            </w: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(не позднее 14 календарных дней от даты со дня завершения каждого из этапов)</w:t>
            </w:r>
          </w:p>
        </w:tc>
      </w:tr>
      <w:tr w:rsidR="00384E4C" w:rsidRPr="00B9402C" w14:paraId="39EDEA78" w14:textId="206B32AE" w:rsidTr="00384E4C">
        <w:trPr>
          <w:trHeight w:val="60"/>
        </w:trPr>
        <w:tc>
          <w:tcPr>
            <w:tcW w:w="158" w:type="pct"/>
          </w:tcPr>
          <w:p w14:paraId="37CCE516" w14:textId="77777777" w:rsidR="005D7F9F" w:rsidRPr="00B9402C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2.1</w:t>
            </w:r>
          </w:p>
        </w:tc>
        <w:tc>
          <w:tcPr>
            <w:tcW w:w="303" w:type="pct"/>
          </w:tcPr>
          <w:p w14:paraId="4A7D4FDD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9" w:type="pct"/>
          </w:tcPr>
          <w:p w14:paraId="446DA714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02" w:type="pct"/>
          </w:tcPr>
          <w:p w14:paraId="3DAF8348" w14:textId="77777777" w:rsidR="005D7F9F" w:rsidRPr="00B9402C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26" w:type="pct"/>
          </w:tcPr>
          <w:p w14:paraId="114C32E8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15" w:type="pct"/>
          </w:tcPr>
          <w:p w14:paraId="3349A847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51" w:type="pct"/>
          </w:tcPr>
          <w:p w14:paraId="2BC975E6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5" w:type="pct"/>
          </w:tcPr>
          <w:p w14:paraId="6ABCC4AE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1067" w:type="pct"/>
          </w:tcPr>
          <w:p w14:paraId="66D23607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664" w:type="pct"/>
          </w:tcPr>
          <w:p w14:paraId="296F9D2F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</w:tr>
      <w:tr w:rsidR="00384E4C" w:rsidRPr="00B9402C" w14:paraId="16759129" w14:textId="22B1FF36" w:rsidTr="00384E4C">
        <w:trPr>
          <w:trHeight w:val="60"/>
        </w:trPr>
        <w:tc>
          <w:tcPr>
            <w:tcW w:w="158" w:type="pct"/>
          </w:tcPr>
          <w:p w14:paraId="7748C1A0" w14:textId="77777777" w:rsidR="005D7F9F" w:rsidRPr="00B9402C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  <w:r w:rsidRPr="00B9402C">
              <w:rPr>
                <w:color w:val="000000" w:themeColor="text1"/>
                <w:spacing w:val="-6"/>
                <w:sz w:val="20"/>
                <w:lang w:eastAsia="en-US"/>
              </w:rPr>
              <w:t>2.2</w:t>
            </w:r>
          </w:p>
        </w:tc>
        <w:tc>
          <w:tcPr>
            <w:tcW w:w="303" w:type="pct"/>
          </w:tcPr>
          <w:p w14:paraId="3D3914A1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9" w:type="pct"/>
          </w:tcPr>
          <w:p w14:paraId="51D947EB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02" w:type="pct"/>
          </w:tcPr>
          <w:p w14:paraId="17A8DDA3" w14:textId="77777777" w:rsidR="005D7F9F" w:rsidRPr="00B9402C" w:rsidRDefault="005D7F9F" w:rsidP="009A5F00">
            <w:pPr>
              <w:widowControl w:val="0"/>
              <w:jc w:val="center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26" w:type="pct"/>
          </w:tcPr>
          <w:p w14:paraId="444B72D5" w14:textId="77777777" w:rsidR="005D7F9F" w:rsidRPr="00B9402C" w:rsidRDefault="005D7F9F" w:rsidP="00B9402C">
            <w:pPr>
              <w:widowControl w:val="0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15" w:type="pct"/>
          </w:tcPr>
          <w:p w14:paraId="1D812D33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451" w:type="pct"/>
          </w:tcPr>
          <w:p w14:paraId="7FAFAC81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505" w:type="pct"/>
          </w:tcPr>
          <w:p w14:paraId="1179CCCC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1067" w:type="pct"/>
          </w:tcPr>
          <w:p w14:paraId="08B2725F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  <w:tc>
          <w:tcPr>
            <w:tcW w:w="664" w:type="pct"/>
          </w:tcPr>
          <w:p w14:paraId="40DA6C32" w14:textId="77777777" w:rsidR="005D7F9F" w:rsidRPr="00B9402C" w:rsidRDefault="005D7F9F" w:rsidP="00B9402C">
            <w:pPr>
              <w:widowControl w:val="0"/>
              <w:ind w:firstLine="851"/>
              <w:jc w:val="both"/>
              <w:rPr>
                <w:color w:val="000000" w:themeColor="text1"/>
                <w:spacing w:val="-6"/>
                <w:sz w:val="20"/>
                <w:lang w:eastAsia="en-US"/>
              </w:rPr>
            </w:pPr>
          </w:p>
        </w:tc>
      </w:tr>
    </w:tbl>
    <w:p w14:paraId="3F61674A" w14:textId="4DD60D85" w:rsidR="001D6485" w:rsidRPr="00244D16" w:rsidRDefault="001D6485" w:rsidP="00A13B57">
      <w:pPr>
        <w:widowControl w:val="0"/>
        <w:shd w:val="clear" w:color="auto" w:fill="FFFFFF"/>
        <w:jc w:val="both"/>
        <w:rPr>
          <w:b/>
          <w:i/>
          <w:color w:val="000000" w:themeColor="text1"/>
          <w:sz w:val="20"/>
        </w:rPr>
        <w:sectPr w:rsidR="001D6485" w:rsidRPr="00244D16" w:rsidSect="00FF41D4">
          <w:pgSz w:w="16838" w:h="11906" w:orient="landscape"/>
          <w:pgMar w:top="1134" w:right="720" w:bottom="720" w:left="720" w:header="709" w:footer="709" w:gutter="0"/>
          <w:cols w:space="708"/>
          <w:docGrid w:linePitch="381"/>
        </w:sectPr>
      </w:pPr>
      <w:r w:rsidRPr="00244D16">
        <w:rPr>
          <w:b/>
          <w:i/>
          <w:color w:val="000000" w:themeColor="text1"/>
          <w:sz w:val="20"/>
        </w:rPr>
        <w:t>*Для видов гранта «</w:t>
      </w:r>
      <w:r w:rsidR="002F6473" w:rsidRPr="00244D16">
        <w:rPr>
          <w:b/>
          <w:i/>
          <w:color w:val="000000" w:themeColor="text1"/>
          <w:sz w:val="20"/>
        </w:rPr>
        <w:t>Партнерский» и</w:t>
      </w:r>
      <w:r w:rsidR="00056BC7" w:rsidRPr="00244D16">
        <w:rPr>
          <w:b/>
          <w:i/>
          <w:color w:val="000000" w:themeColor="text1"/>
          <w:sz w:val="20"/>
        </w:rPr>
        <w:t xml:space="preserve"> «Территориальный долгосрочный» рекомендуется разделить проект на два логично взаимосвязанных этапа.</w:t>
      </w:r>
      <w:r w:rsidR="00A13B57" w:rsidRPr="00244D16">
        <w:rPr>
          <w:b/>
          <w:i/>
          <w:color w:val="000000" w:themeColor="text1"/>
          <w:sz w:val="20"/>
        </w:rPr>
        <w:t xml:space="preserve"> </w:t>
      </w:r>
      <w:r w:rsidR="00FD32DD" w:rsidRPr="00244D16">
        <w:rPr>
          <w:b/>
          <w:i/>
          <w:color w:val="000000" w:themeColor="text1"/>
          <w:sz w:val="20"/>
        </w:rPr>
        <w:t>Для вида гранта «Территориальный краткосрочный» рекомендуется</w:t>
      </w:r>
      <w:r w:rsidR="00A13B57" w:rsidRPr="00244D16">
        <w:rPr>
          <w:b/>
          <w:i/>
          <w:color w:val="000000" w:themeColor="text1"/>
          <w:sz w:val="20"/>
        </w:rPr>
        <w:t xml:space="preserve"> </w:t>
      </w:r>
      <w:r w:rsidR="002F6473" w:rsidRPr="00244D16">
        <w:rPr>
          <w:b/>
          <w:i/>
          <w:color w:val="000000" w:themeColor="text1"/>
          <w:sz w:val="20"/>
        </w:rPr>
        <w:t xml:space="preserve">мероприятия </w:t>
      </w:r>
      <w:r w:rsidR="005F7346" w:rsidRPr="00244D16">
        <w:rPr>
          <w:b/>
          <w:i/>
          <w:color w:val="000000" w:themeColor="text1"/>
          <w:sz w:val="20"/>
        </w:rPr>
        <w:t>проекта объединить</w:t>
      </w:r>
      <w:r w:rsidR="002F6473" w:rsidRPr="00244D16">
        <w:rPr>
          <w:b/>
          <w:i/>
          <w:color w:val="000000" w:themeColor="text1"/>
          <w:sz w:val="20"/>
        </w:rPr>
        <w:t xml:space="preserve"> в один этап. </w:t>
      </w:r>
    </w:p>
    <w:p w14:paraId="7CF192AC" w14:textId="77777777" w:rsidR="00831943" w:rsidRPr="00B9402C" w:rsidRDefault="00831943" w:rsidP="00A13B57">
      <w:pPr>
        <w:widowControl w:val="0"/>
        <w:ind w:firstLine="709"/>
        <w:outlineLvl w:val="5"/>
        <w:rPr>
          <w:b/>
          <w:bCs/>
          <w:color w:val="000000" w:themeColor="text1"/>
          <w:sz w:val="24"/>
          <w:szCs w:val="24"/>
        </w:rPr>
      </w:pPr>
      <w:r w:rsidRPr="00B9402C">
        <w:rPr>
          <w:b/>
          <w:bCs/>
          <w:color w:val="000000" w:themeColor="text1"/>
          <w:sz w:val="24"/>
          <w:szCs w:val="24"/>
        </w:rPr>
        <w:lastRenderedPageBreak/>
        <w:t>5. Риски социального проекта</w:t>
      </w:r>
    </w:p>
    <w:p w14:paraId="5A94C512" w14:textId="77777777" w:rsidR="00831943" w:rsidRPr="00B9402C" w:rsidRDefault="00831943" w:rsidP="00A13B57">
      <w:pPr>
        <w:widowControl w:val="0"/>
        <w:ind w:firstLine="709"/>
        <w:jc w:val="both"/>
        <w:outlineLvl w:val="5"/>
        <w:rPr>
          <w:color w:val="000000" w:themeColor="text1"/>
          <w:sz w:val="24"/>
          <w:szCs w:val="24"/>
        </w:rPr>
      </w:pPr>
    </w:p>
    <w:p w14:paraId="185935A8" w14:textId="0C351D53" w:rsidR="00831943" w:rsidRPr="00B9402C" w:rsidRDefault="004D63EB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402C">
        <w:rPr>
          <w:rFonts w:eastAsia="Calibri"/>
          <w:color w:val="000000" w:themeColor="text1"/>
          <w:sz w:val="24"/>
          <w:szCs w:val="24"/>
          <w:lang w:eastAsia="en-US"/>
        </w:rPr>
        <w:t>В этом разделе необходимо описать, какие события или обстоятельства могут повлиять на ход реализации проекта, а также</w:t>
      </w:r>
      <w:r w:rsidR="000C06DE" w:rsidRPr="00B9402C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 как команда проекта будет их преодолевать. </w:t>
      </w:r>
      <w:r w:rsidR="00831943" w:rsidRPr="00B9402C">
        <w:rPr>
          <w:rFonts w:eastAsia="Calibri"/>
          <w:color w:val="000000" w:themeColor="text1"/>
          <w:sz w:val="24"/>
          <w:szCs w:val="24"/>
          <w:lang w:eastAsia="en-US"/>
        </w:rPr>
        <w:t>При описании рисков необходимо учитывать, что на способы их преодоления могут понадобиться дополнительные ресурсы.</w:t>
      </w:r>
    </w:p>
    <w:p w14:paraId="316C3A02" w14:textId="64F44306" w:rsidR="00831943" w:rsidRPr="00B9402C" w:rsidRDefault="00A13B57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highlight w:val="yellow"/>
          <w:lang w:eastAsia="en-US"/>
        </w:rPr>
      </w:pPr>
      <w:r w:rsidRPr="00B9402C">
        <w:rPr>
          <w:rFonts w:eastAsia="Calibri"/>
          <w:color w:val="000000" w:themeColor="text1"/>
          <w:sz w:val="24"/>
          <w:szCs w:val="24"/>
          <w:highlight w:val="yellow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101"/>
        <w:gridCol w:w="6324"/>
      </w:tblGrid>
      <w:tr w:rsidR="00B9402C" w:rsidRPr="00B9402C" w14:paraId="13CA117F" w14:textId="77777777" w:rsidTr="00A13B57">
        <w:tc>
          <w:tcPr>
            <w:tcW w:w="805" w:type="pct"/>
            <w:shd w:val="clear" w:color="auto" w:fill="auto"/>
          </w:tcPr>
          <w:p w14:paraId="1FFA3F9C" w14:textId="77777777" w:rsidR="00831943" w:rsidRPr="00B9402C" w:rsidRDefault="00831943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9402C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№ </w:t>
            </w:r>
            <w:r w:rsidRPr="00B9402C">
              <w:rPr>
                <w:rFonts w:eastAsia="Calibri"/>
                <w:color w:val="000000" w:themeColor="text1"/>
                <w:sz w:val="20"/>
                <w:lang w:eastAsia="en-US"/>
              </w:rPr>
              <w:br/>
              <w:t>п/п</w:t>
            </w:r>
          </w:p>
        </w:tc>
        <w:tc>
          <w:tcPr>
            <w:tcW w:w="1046" w:type="pct"/>
            <w:shd w:val="clear" w:color="auto" w:fill="auto"/>
          </w:tcPr>
          <w:p w14:paraId="5E671831" w14:textId="77777777" w:rsidR="00831943" w:rsidRPr="00B9402C" w:rsidRDefault="00831943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9402C">
              <w:rPr>
                <w:rFonts w:eastAsia="Calibri"/>
                <w:color w:val="000000" w:themeColor="text1"/>
                <w:sz w:val="20"/>
                <w:lang w:eastAsia="en-US"/>
              </w:rPr>
              <w:t>Риск</w:t>
            </w:r>
          </w:p>
        </w:tc>
        <w:tc>
          <w:tcPr>
            <w:tcW w:w="3150" w:type="pct"/>
            <w:shd w:val="clear" w:color="auto" w:fill="auto"/>
          </w:tcPr>
          <w:p w14:paraId="3417E572" w14:textId="77777777" w:rsidR="00831943" w:rsidRPr="00B9402C" w:rsidRDefault="00831943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9402C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Пути преодоления </w:t>
            </w:r>
          </w:p>
        </w:tc>
      </w:tr>
      <w:tr w:rsidR="00B9402C" w:rsidRPr="00B9402C" w14:paraId="422D0F13" w14:textId="77777777" w:rsidTr="00A13B57">
        <w:tc>
          <w:tcPr>
            <w:tcW w:w="805" w:type="pct"/>
            <w:shd w:val="clear" w:color="auto" w:fill="auto"/>
          </w:tcPr>
          <w:p w14:paraId="4A0DE8C3" w14:textId="77777777" w:rsidR="00831943" w:rsidRPr="00B9402C" w:rsidRDefault="00831943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46" w:type="pct"/>
            <w:shd w:val="clear" w:color="auto" w:fill="auto"/>
          </w:tcPr>
          <w:p w14:paraId="12A76074" w14:textId="77777777" w:rsidR="00831943" w:rsidRPr="00B9402C" w:rsidRDefault="00831943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50" w:type="pct"/>
            <w:shd w:val="clear" w:color="auto" w:fill="auto"/>
          </w:tcPr>
          <w:p w14:paraId="3A2BECED" w14:textId="77777777" w:rsidR="00831943" w:rsidRPr="00B9402C" w:rsidRDefault="00831943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B9402C" w:rsidRPr="00B9402C" w14:paraId="417C0F22" w14:textId="77777777" w:rsidTr="00A13B57">
        <w:tc>
          <w:tcPr>
            <w:tcW w:w="805" w:type="pct"/>
            <w:shd w:val="clear" w:color="auto" w:fill="auto"/>
          </w:tcPr>
          <w:p w14:paraId="55A8109C" w14:textId="77777777" w:rsidR="00831943" w:rsidRPr="00B9402C" w:rsidRDefault="00831943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46" w:type="pct"/>
            <w:shd w:val="clear" w:color="auto" w:fill="auto"/>
          </w:tcPr>
          <w:p w14:paraId="2B92202B" w14:textId="77777777" w:rsidR="00831943" w:rsidRPr="00B9402C" w:rsidRDefault="00831943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3150" w:type="pct"/>
            <w:shd w:val="clear" w:color="auto" w:fill="auto"/>
          </w:tcPr>
          <w:p w14:paraId="1FE8CFE4" w14:textId="77777777" w:rsidR="00831943" w:rsidRPr="00B9402C" w:rsidRDefault="00831943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</w:tbl>
    <w:p w14:paraId="4A3CBA49" w14:textId="77777777" w:rsidR="00831943" w:rsidRPr="00B9402C" w:rsidRDefault="00831943" w:rsidP="00A13B57">
      <w:pPr>
        <w:widowControl w:val="0"/>
        <w:shd w:val="clear" w:color="auto" w:fill="FFFFFF"/>
        <w:ind w:firstLine="709"/>
        <w:jc w:val="both"/>
        <w:rPr>
          <w:bCs/>
          <w:iCs/>
          <w:color w:val="000000" w:themeColor="text1"/>
          <w:sz w:val="24"/>
          <w:szCs w:val="24"/>
        </w:rPr>
      </w:pPr>
    </w:p>
    <w:bookmarkEnd w:id="2"/>
    <w:p w14:paraId="16C36C3F" w14:textId="77777777" w:rsidR="00702EC9" w:rsidRPr="00B9402C" w:rsidRDefault="00831943" w:rsidP="00A13B57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 xml:space="preserve">6. </w:t>
      </w:r>
      <w:r w:rsidR="00702EC9" w:rsidRPr="00B9402C">
        <w:rPr>
          <w:b/>
          <w:bCs/>
          <w:iCs/>
          <w:color w:val="000000" w:themeColor="text1"/>
          <w:sz w:val="24"/>
          <w:szCs w:val="24"/>
        </w:rPr>
        <w:t>Ожидаемые результаты социального проекта</w:t>
      </w:r>
    </w:p>
    <w:p w14:paraId="0452782D" w14:textId="77777777" w:rsidR="00331F02" w:rsidRPr="00B9402C" w:rsidRDefault="00331F02" w:rsidP="00A13B57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775BADED" w14:textId="6330A4E5" w:rsidR="001E7308" w:rsidRPr="00B9402C" w:rsidRDefault="00702EC9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 xml:space="preserve">В этом подразделе необходимо описать ожидаемые </w:t>
      </w:r>
      <w:r w:rsidR="001E7308" w:rsidRPr="00B9402C">
        <w:rPr>
          <w:color w:val="000000" w:themeColor="text1"/>
          <w:sz w:val="24"/>
          <w:szCs w:val="24"/>
        </w:rPr>
        <w:t xml:space="preserve">количественные и качественные </w:t>
      </w:r>
      <w:r w:rsidRPr="00B9402C">
        <w:rPr>
          <w:color w:val="000000" w:themeColor="text1"/>
          <w:sz w:val="24"/>
          <w:szCs w:val="24"/>
        </w:rPr>
        <w:t xml:space="preserve">результаты социального проекта. </w:t>
      </w:r>
      <w:r w:rsidR="001E7308" w:rsidRPr="00B9402C">
        <w:rPr>
          <w:color w:val="000000" w:themeColor="text1"/>
          <w:sz w:val="24"/>
          <w:szCs w:val="24"/>
        </w:rPr>
        <w:t>Результаты должны сочетаться</w:t>
      </w:r>
      <w:r w:rsidR="00531806" w:rsidRPr="00B9402C">
        <w:rPr>
          <w:color w:val="000000" w:themeColor="text1"/>
          <w:sz w:val="24"/>
          <w:szCs w:val="24"/>
        </w:rPr>
        <w:t xml:space="preserve"> с</w:t>
      </w:r>
      <w:r w:rsidR="001E7308" w:rsidRPr="00B9402C">
        <w:rPr>
          <w:color w:val="000000" w:themeColor="text1"/>
          <w:sz w:val="24"/>
          <w:szCs w:val="24"/>
        </w:rPr>
        <w:t xml:space="preserve"> </w:t>
      </w:r>
      <w:r w:rsidR="00531806" w:rsidRPr="00B9402C">
        <w:rPr>
          <w:color w:val="000000" w:themeColor="text1"/>
          <w:sz w:val="24"/>
          <w:szCs w:val="24"/>
        </w:rPr>
        <w:t xml:space="preserve">целью </w:t>
      </w:r>
      <w:r w:rsidR="006D6601" w:rsidRPr="00B9402C">
        <w:rPr>
          <w:color w:val="000000" w:themeColor="text1"/>
          <w:sz w:val="24"/>
          <w:szCs w:val="24"/>
        </w:rPr>
        <w:t>и задачами</w:t>
      </w:r>
      <w:r w:rsidR="001E7308" w:rsidRPr="00B9402C">
        <w:rPr>
          <w:color w:val="000000" w:themeColor="text1"/>
          <w:sz w:val="24"/>
          <w:szCs w:val="24"/>
        </w:rPr>
        <w:t xml:space="preserve"> проекта, иллюстрировать решение проблемы</w:t>
      </w:r>
      <w:r w:rsidR="00C974EB" w:rsidRPr="00B9402C">
        <w:rPr>
          <w:color w:val="000000" w:themeColor="text1"/>
          <w:sz w:val="24"/>
          <w:szCs w:val="24"/>
        </w:rPr>
        <w:t xml:space="preserve"> (пункт 3.2. и 3.1.)</w:t>
      </w:r>
      <w:r w:rsidR="001E7308" w:rsidRPr="00B9402C">
        <w:rPr>
          <w:color w:val="000000" w:themeColor="text1"/>
          <w:sz w:val="24"/>
          <w:szCs w:val="24"/>
        </w:rPr>
        <w:t>.</w:t>
      </w:r>
    </w:p>
    <w:p w14:paraId="132C5463" w14:textId="77777777" w:rsidR="001E7308" w:rsidRPr="00B9402C" w:rsidRDefault="001E7308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Количественные результаты должны соответствовать данным из организационного плана проекта.</w:t>
      </w:r>
    </w:p>
    <w:p w14:paraId="26AE1409" w14:textId="77777777" w:rsidR="00702EC9" w:rsidRPr="00B9402C" w:rsidRDefault="00702EC9" w:rsidP="00A13B57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  <w:highlight w:val="yellow"/>
        </w:rPr>
      </w:pPr>
    </w:p>
    <w:p w14:paraId="58ECEDF9" w14:textId="6AD91968" w:rsidR="00702EC9" w:rsidRPr="00B9402C" w:rsidRDefault="00702EC9" w:rsidP="00A13B57">
      <w:pPr>
        <w:widowControl w:val="0"/>
        <w:ind w:firstLine="709"/>
        <w:jc w:val="both"/>
        <w:outlineLvl w:val="4"/>
        <w:rPr>
          <w:b/>
          <w:bCs/>
          <w:iCs/>
          <w:color w:val="000000" w:themeColor="text1"/>
          <w:sz w:val="24"/>
          <w:szCs w:val="24"/>
        </w:rPr>
      </w:pPr>
      <w:r w:rsidRPr="00B9402C">
        <w:rPr>
          <w:b/>
          <w:bCs/>
          <w:iCs/>
          <w:color w:val="000000" w:themeColor="text1"/>
          <w:sz w:val="24"/>
          <w:szCs w:val="24"/>
        </w:rPr>
        <w:t>7. Дальнейшее развитие социального проекта</w:t>
      </w:r>
    </w:p>
    <w:p w14:paraId="459A154B" w14:textId="77777777" w:rsidR="00331F02" w:rsidRPr="00B9402C" w:rsidRDefault="00331F02" w:rsidP="00A13B57">
      <w:pPr>
        <w:widowControl w:val="0"/>
        <w:ind w:firstLine="709"/>
        <w:jc w:val="both"/>
        <w:outlineLvl w:val="4"/>
        <w:rPr>
          <w:iCs/>
          <w:color w:val="000000" w:themeColor="text1"/>
          <w:sz w:val="24"/>
          <w:szCs w:val="24"/>
        </w:rPr>
      </w:pPr>
    </w:p>
    <w:p w14:paraId="3D5A31C5" w14:textId="1204FD54" w:rsidR="00DD0C57" w:rsidRPr="00B9402C" w:rsidRDefault="00702EC9" w:rsidP="00A13B57">
      <w:pPr>
        <w:pStyle w:val="aa"/>
        <w:widowControl w:val="0"/>
        <w:ind w:firstLine="709"/>
        <w:jc w:val="both"/>
        <w:rPr>
          <w:rFonts w:eastAsia="Calibri"/>
          <w:strike/>
          <w:color w:val="000000" w:themeColor="text1"/>
          <w:sz w:val="24"/>
          <w:szCs w:val="24"/>
          <w:lang w:eastAsia="en-US"/>
        </w:rPr>
      </w:pPr>
      <w:r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В этом подразделе необходимо описать дальнейшее </w:t>
      </w:r>
      <w:r w:rsidR="00544FA0" w:rsidRPr="00B9402C">
        <w:rPr>
          <w:rFonts w:eastAsia="Calibri"/>
          <w:color w:val="000000" w:themeColor="text1"/>
          <w:sz w:val="24"/>
          <w:szCs w:val="24"/>
          <w:lang w:eastAsia="en-US"/>
        </w:rPr>
        <w:t>развитие социального</w:t>
      </w:r>
      <w:r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BE3591" w:rsidRPr="00B9402C">
        <w:rPr>
          <w:rFonts w:eastAsia="Calibri"/>
          <w:color w:val="000000" w:themeColor="text1"/>
          <w:sz w:val="24"/>
          <w:szCs w:val="24"/>
          <w:lang w:eastAsia="en-US"/>
        </w:rPr>
        <w:t>проекта или</w:t>
      </w:r>
      <w:r w:rsidR="003A0BDF"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 его части </w:t>
      </w:r>
      <w:r w:rsidRPr="00B9402C">
        <w:rPr>
          <w:rFonts w:eastAsia="Calibri"/>
          <w:color w:val="000000" w:themeColor="text1"/>
          <w:sz w:val="24"/>
          <w:szCs w:val="24"/>
          <w:lang w:eastAsia="en-US"/>
        </w:rPr>
        <w:t>после того, как социальный проект будет завершен</w:t>
      </w:r>
      <w:r w:rsidR="003A0BDF"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  <w:r w:rsidR="00531806" w:rsidRPr="00B9402C">
        <w:rPr>
          <w:rFonts w:eastAsia="Calibri"/>
          <w:color w:val="000000" w:themeColor="text1"/>
          <w:sz w:val="24"/>
          <w:szCs w:val="24"/>
          <w:lang w:eastAsia="en-US"/>
        </w:rPr>
        <w:t>Необходимо прописать</w:t>
      </w:r>
      <w:r w:rsidR="001E35E4" w:rsidRPr="00B9402C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531806"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 за счет каких ресурсов это будет </w:t>
      </w:r>
      <w:r w:rsidR="00FD3130" w:rsidRPr="00B9402C">
        <w:rPr>
          <w:rFonts w:eastAsia="Calibri"/>
          <w:color w:val="000000" w:themeColor="text1"/>
          <w:sz w:val="24"/>
          <w:szCs w:val="24"/>
          <w:lang w:eastAsia="en-US"/>
        </w:rPr>
        <w:t>осуществляется и</w:t>
      </w:r>
      <w:r w:rsidR="00531806"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 как это будет влиять на решение социальной проблемы, которая была заявлена в проекте. Каким образом буд</w:t>
      </w:r>
      <w:r w:rsidR="00EA7450" w:rsidRPr="00B9402C">
        <w:rPr>
          <w:rFonts w:eastAsia="Calibri"/>
          <w:color w:val="000000" w:themeColor="text1"/>
          <w:sz w:val="24"/>
          <w:szCs w:val="24"/>
          <w:lang w:eastAsia="en-US"/>
        </w:rPr>
        <w:t>у</w:t>
      </w:r>
      <w:r w:rsidR="00531806"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т транслироваться результаты проекта общественности. </w:t>
      </w:r>
    </w:p>
    <w:p w14:paraId="01C2A74C" w14:textId="77777777" w:rsidR="00702EC9" w:rsidRPr="00B9402C" w:rsidRDefault="00702EC9" w:rsidP="00A13B57">
      <w:pPr>
        <w:widowControl w:val="0"/>
        <w:ind w:firstLine="709"/>
        <w:jc w:val="both"/>
        <w:outlineLvl w:val="5"/>
        <w:rPr>
          <w:bCs/>
          <w:color w:val="000000" w:themeColor="text1"/>
          <w:sz w:val="24"/>
          <w:szCs w:val="24"/>
        </w:rPr>
      </w:pPr>
    </w:p>
    <w:p w14:paraId="2398CC47" w14:textId="60F76404" w:rsidR="00702EC9" w:rsidRPr="00B9402C" w:rsidRDefault="00331F02" w:rsidP="00A13B57">
      <w:pPr>
        <w:widowControl w:val="0"/>
        <w:ind w:firstLine="709"/>
        <w:jc w:val="both"/>
        <w:outlineLvl w:val="5"/>
        <w:rPr>
          <w:b/>
          <w:bCs/>
          <w:color w:val="000000" w:themeColor="text1"/>
          <w:sz w:val="24"/>
          <w:szCs w:val="24"/>
        </w:rPr>
      </w:pPr>
      <w:r w:rsidRPr="00B9402C">
        <w:rPr>
          <w:b/>
          <w:bCs/>
          <w:color w:val="000000" w:themeColor="text1"/>
          <w:sz w:val="24"/>
          <w:szCs w:val="24"/>
        </w:rPr>
        <w:t>8</w:t>
      </w:r>
      <w:r w:rsidR="00702EC9" w:rsidRPr="00B9402C">
        <w:rPr>
          <w:b/>
          <w:bCs/>
          <w:color w:val="000000" w:themeColor="text1"/>
          <w:sz w:val="24"/>
          <w:szCs w:val="24"/>
        </w:rPr>
        <w:t xml:space="preserve">. </w:t>
      </w:r>
      <w:r w:rsidR="006D6601" w:rsidRPr="00B9402C">
        <w:rPr>
          <w:b/>
          <w:bCs/>
          <w:color w:val="000000" w:themeColor="text1"/>
          <w:sz w:val="24"/>
          <w:szCs w:val="24"/>
        </w:rPr>
        <w:t>Собственный и</w:t>
      </w:r>
      <w:r w:rsidR="00FD3130" w:rsidRPr="00B9402C">
        <w:rPr>
          <w:b/>
          <w:bCs/>
          <w:color w:val="000000" w:themeColor="text1"/>
          <w:sz w:val="24"/>
          <w:szCs w:val="24"/>
        </w:rPr>
        <w:t xml:space="preserve"> партнерский </w:t>
      </w:r>
      <w:r w:rsidR="00531806" w:rsidRPr="00B9402C">
        <w:rPr>
          <w:b/>
          <w:bCs/>
          <w:color w:val="000000" w:themeColor="text1"/>
          <w:sz w:val="24"/>
          <w:szCs w:val="24"/>
        </w:rPr>
        <w:t>вклад в реализацию проекта</w:t>
      </w:r>
    </w:p>
    <w:p w14:paraId="0648899D" w14:textId="77777777" w:rsidR="00FD3130" w:rsidRPr="00B9402C" w:rsidRDefault="00FD3130" w:rsidP="00A13B57">
      <w:pPr>
        <w:widowControl w:val="0"/>
        <w:ind w:firstLine="709"/>
        <w:jc w:val="both"/>
        <w:outlineLvl w:val="5"/>
        <w:rPr>
          <w:color w:val="000000" w:themeColor="text1"/>
          <w:sz w:val="24"/>
          <w:szCs w:val="24"/>
        </w:rPr>
      </w:pPr>
    </w:p>
    <w:p w14:paraId="5A14B0EA" w14:textId="095FBB28" w:rsidR="000602BC" w:rsidRPr="00B9402C" w:rsidRDefault="00702EC9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402C">
        <w:rPr>
          <w:rFonts w:eastAsia="Calibri"/>
          <w:color w:val="000000" w:themeColor="text1"/>
          <w:sz w:val="24"/>
          <w:szCs w:val="24"/>
          <w:lang w:eastAsia="en-US"/>
        </w:rPr>
        <w:t>В этом разделе необходимо</w:t>
      </w:r>
      <w:r w:rsidR="00531806"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 прописать</w:t>
      </w:r>
      <w:r w:rsidR="001E35E4" w:rsidRPr="00B9402C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531806"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 в чем заключается собственный вклад организации и вклад партнеров в реализацию проекта</w:t>
      </w:r>
      <w:r w:rsidR="000602BC" w:rsidRPr="00B9402C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A13B57"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87103D" w:rsidRPr="00B9402C">
        <w:rPr>
          <w:rFonts w:eastAsia="Calibri"/>
          <w:color w:val="000000" w:themeColor="text1"/>
          <w:sz w:val="24"/>
          <w:szCs w:val="24"/>
          <w:lang w:eastAsia="en-US"/>
        </w:rPr>
        <w:t>Учитывается любой вклад в проект (</w:t>
      </w:r>
      <w:r w:rsidR="0055651F" w:rsidRPr="00B9402C">
        <w:rPr>
          <w:rFonts w:eastAsia="Calibri"/>
          <w:color w:val="000000" w:themeColor="text1"/>
          <w:sz w:val="24"/>
          <w:szCs w:val="24"/>
          <w:lang w:eastAsia="en-US"/>
        </w:rPr>
        <w:t>материалы, оборудование, человеческий ресурс, денежный ресурс и т.д.)</w:t>
      </w:r>
      <w:r w:rsidR="00A13B57" w:rsidRPr="00B9402C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0602BC" w:rsidRPr="00B9402C">
        <w:rPr>
          <w:rFonts w:eastAsia="Calibri"/>
          <w:color w:val="000000" w:themeColor="text1"/>
          <w:sz w:val="24"/>
          <w:szCs w:val="24"/>
          <w:lang w:eastAsia="en-US"/>
        </w:rPr>
        <w:t>Вклад должен быть детализирован, обоснован и подтвержден письмами о сотрудничестве со стороны партнеров.</w:t>
      </w:r>
    </w:p>
    <w:p w14:paraId="61E18647" w14:textId="77777777" w:rsidR="00F412FE" w:rsidRPr="00B9402C" w:rsidRDefault="00F412FE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402C">
        <w:rPr>
          <w:color w:val="000000" w:themeColor="text1"/>
          <w:sz w:val="24"/>
          <w:szCs w:val="24"/>
        </w:rPr>
        <w:t xml:space="preserve">Письмо партнера – это выполненное на официальном бланке и подписанное руководителем организации письмо, подтверждающее намерение организации принять участие в реализации социального проекта и конкретизирующее, каким именно будет вклад в проект. Письма поддержки следует сканировать и вставить </w:t>
      </w:r>
      <w:r w:rsidR="00473E60" w:rsidRPr="00B9402C">
        <w:rPr>
          <w:color w:val="000000" w:themeColor="text1"/>
          <w:sz w:val="24"/>
          <w:szCs w:val="24"/>
        </w:rPr>
        <w:t>на сайте в соответствующий раздел</w:t>
      </w:r>
      <w:r w:rsidRPr="00B9402C">
        <w:rPr>
          <w:color w:val="000000" w:themeColor="text1"/>
          <w:sz w:val="24"/>
          <w:szCs w:val="24"/>
        </w:rPr>
        <w:t>.</w:t>
      </w:r>
    </w:p>
    <w:p w14:paraId="23E949E8" w14:textId="77777777" w:rsidR="00F412FE" w:rsidRPr="00B9402C" w:rsidRDefault="00F412FE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9402C">
        <w:rPr>
          <w:rFonts w:eastAsia="Calibri"/>
          <w:color w:val="000000" w:themeColor="text1"/>
          <w:sz w:val="24"/>
          <w:szCs w:val="24"/>
          <w:lang w:eastAsia="en-US"/>
        </w:rPr>
        <w:t>*Подрядчики, которые оказывают услуги в проекте за денежные средства, не являются партнёрами проекта!</w:t>
      </w:r>
    </w:p>
    <w:p w14:paraId="47C50347" w14:textId="77777777" w:rsidR="00F412FE" w:rsidRPr="00B9402C" w:rsidRDefault="00F412FE" w:rsidP="00A13B57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9"/>
        <w:gridCol w:w="3471"/>
        <w:gridCol w:w="2077"/>
        <w:gridCol w:w="3955"/>
      </w:tblGrid>
      <w:tr w:rsidR="00B9402C" w:rsidRPr="00B9402C" w14:paraId="63C1E842" w14:textId="6542AED1" w:rsidTr="00A13B57">
        <w:tc>
          <w:tcPr>
            <w:tcW w:w="269" w:type="pct"/>
          </w:tcPr>
          <w:p w14:paraId="6A81E8C7" w14:textId="77777777" w:rsidR="000602BC" w:rsidRPr="00B9402C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9402C">
              <w:rPr>
                <w:rFonts w:eastAsia="Calibri"/>
                <w:color w:val="000000" w:themeColor="text1"/>
                <w:sz w:val="20"/>
                <w:lang w:eastAsia="en-US"/>
              </w:rPr>
              <w:t>№</w:t>
            </w:r>
          </w:p>
          <w:p w14:paraId="6C1B84E5" w14:textId="15F5ACC9" w:rsidR="00A13B57" w:rsidRPr="00B9402C" w:rsidRDefault="00A13B57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9402C">
              <w:rPr>
                <w:rFonts w:eastAsia="Calibri"/>
                <w:color w:val="000000" w:themeColor="text1"/>
                <w:sz w:val="20"/>
                <w:lang w:eastAsia="en-US"/>
              </w:rPr>
              <w:t>п/п</w:t>
            </w:r>
          </w:p>
        </w:tc>
        <w:tc>
          <w:tcPr>
            <w:tcW w:w="1728" w:type="pct"/>
          </w:tcPr>
          <w:p w14:paraId="76C637AE" w14:textId="293805D1" w:rsidR="000602BC" w:rsidRPr="00B9402C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9402C">
              <w:rPr>
                <w:rFonts w:eastAsia="Calibri"/>
                <w:color w:val="000000" w:themeColor="text1"/>
                <w:sz w:val="20"/>
                <w:lang w:eastAsia="en-US"/>
              </w:rPr>
              <w:t>Организация</w:t>
            </w:r>
            <w:r w:rsidR="00A13B57" w:rsidRPr="00B9402C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r w:rsidR="00FD3130" w:rsidRPr="00B9402C">
              <w:rPr>
                <w:rFonts w:eastAsia="Calibri"/>
                <w:color w:val="000000" w:themeColor="text1"/>
                <w:sz w:val="20"/>
                <w:lang w:eastAsia="en-US"/>
              </w:rPr>
              <w:t>/</w:t>
            </w:r>
            <w:r w:rsidR="00A13B57" w:rsidRPr="00B9402C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</w:t>
            </w:r>
            <w:r w:rsidR="0087103D" w:rsidRPr="00B9402C">
              <w:rPr>
                <w:rFonts w:eastAsia="Calibri"/>
                <w:color w:val="000000" w:themeColor="text1"/>
                <w:sz w:val="20"/>
                <w:lang w:eastAsia="en-US"/>
              </w:rPr>
              <w:t>Наименование партнера</w:t>
            </w:r>
          </w:p>
        </w:tc>
        <w:tc>
          <w:tcPr>
            <w:tcW w:w="1034" w:type="pct"/>
          </w:tcPr>
          <w:p w14:paraId="2D52FD08" w14:textId="1DDAF1CA" w:rsidR="000602BC" w:rsidRPr="00B9402C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9402C">
              <w:rPr>
                <w:rFonts w:eastAsia="Calibri"/>
                <w:color w:val="000000" w:themeColor="text1"/>
                <w:sz w:val="20"/>
                <w:lang w:eastAsia="en-US"/>
              </w:rPr>
              <w:t>Вклад в реализацию проекта</w:t>
            </w:r>
          </w:p>
        </w:tc>
        <w:tc>
          <w:tcPr>
            <w:tcW w:w="1969" w:type="pct"/>
          </w:tcPr>
          <w:p w14:paraId="4A39856E" w14:textId="7D1D43B7" w:rsidR="000602BC" w:rsidRPr="00B9402C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B9402C">
              <w:rPr>
                <w:rFonts w:eastAsia="Calibri"/>
                <w:color w:val="000000" w:themeColor="text1"/>
                <w:sz w:val="20"/>
                <w:lang w:eastAsia="en-US"/>
              </w:rPr>
              <w:t>Мероприятия проекта, где используется собственный и партнерский вклад</w:t>
            </w:r>
          </w:p>
        </w:tc>
      </w:tr>
      <w:tr w:rsidR="00B9402C" w:rsidRPr="00B9402C" w14:paraId="71D65A36" w14:textId="0DA3CEED" w:rsidTr="00A13B57">
        <w:tc>
          <w:tcPr>
            <w:tcW w:w="269" w:type="pct"/>
          </w:tcPr>
          <w:p w14:paraId="20F80957" w14:textId="77777777" w:rsidR="000602BC" w:rsidRPr="00B9402C" w:rsidRDefault="000602BC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28" w:type="pct"/>
          </w:tcPr>
          <w:p w14:paraId="668B0E84" w14:textId="77777777" w:rsidR="000602BC" w:rsidRPr="00B9402C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34" w:type="pct"/>
          </w:tcPr>
          <w:p w14:paraId="7FB8DBD4" w14:textId="77777777" w:rsidR="000602BC" w:rsidRPr="00B9402C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969" w:type="pct"/>
          </w:tcPr>
          <w:p w14:paraId="60461DE8" w14:textId="77777777" w:rsidR="000602BC" w:rsidRPr="00B9402C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  <w:tr w:rsidR="00B9402C" w:rsidRPr="00B9402C" w14:paraId="3307A008" w14:textId="1273DD98" w:rsidTr="00A13B57">
        <w:tc>
          <w:tcPr>
            <w:tcW w:w="269" w:type="pct"/>
          </w:tcPr>
          <w:p w14:paraId="474FAFBF" w14:textId="77777777" w:rsidR="000602BC" w:rsidRPr="00B9402C" w:rsidRDefault="000602BC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28" w:type="pct"/>
          </w:tcPr>
          <w:p w14:paraId="5715FC0A" w14:textId="77777777" w:rsidR="000602BC" w:rsidRPr="00B9402C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34" w:type="pct"/>
          </w:tcPr>
          <w:p w14:paraId="0172FAAE" w14:textId="77777777" w:rsidR="000602BC" w:rsidRPr="00B9402C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969" w:type="pct"/>
          </w:tcPr>
          <w:p w14:paraId="0208BD7B" w14:textId="77777777" w:rsidR="000602BC" w:rsidRPr="00B9402C" w:rsidRDefault="000602BC" w:rsidP="00B9402C">
            <w:pPr>
              <w:widowControl w:val="0"/>
              <w:ind w:firstLine="851"/>
              <w:jc w:val="both"/>
              <w:rPr>
                <w:rFonts w:eastAsia="Calibri"/>
                <w:color w:val="000000" w:themeColor="text1"/>
                <w:sz w:val="20"/>
                <w:lang w:eastAsia="en-US"/>
              </w:rPr>
            </w:pPr>
          </w:p>
        </w:tc>
      </w:tr>
    </w:tbl>
    <w:p w14:paraId="46931CF0" w14:textId="77777777" w:rsidR="00F412FE" w:rsidRPr="00B9402C" w:rsidRDefault="00F412FE" w:rsidP="00A13B57">
      <w:pPr>
        <w:widowControl w:val="0"/>
        <w:ind w:firstLine="851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08B29F5E" w14:textId="4744299A" w:rsidR="00F2193B" w:rsidRPr="00B9402C" w:rsidRDefault="00331F02" w:rsidP="00A13B57">
      <w:pPr>
        <w:widowControl w:val="0"/>
        <w:tabs>
          <w:tab w:val="left" w:pos="284"/>
        </w:tabs>
        <w:ind w:firstLine="709"/>
        <w:jc w:val="both"/>
        <w:outlineLvl w:val="5"/>
        <w:rPr>
          <w:b/>
          <w:bCs/>
          <w:color w:val="000000" w:themeColor="text1"/>
          <w:sz w:val="24"/>
          <w:szCs w:val="24"/>
        </w:rPr>
      </w:pPr>
      <w:r w:rsidRPr="00B9402C">
        <w:rPr>
          <w:b/>
          <w:bCs/>
          <w:color w:val="000000" w:themeColor="text1"/>
          <w:sz w:val="24"/>
          <w:szCs w:val="24"/>
        </w:rPr>
        <w:t>9</w:t>
      </w:r>
      <w:r w:rsidR="00F2193B" w:rsidRPr="00B9402C">
        <w:rPr>
          <w:b/>
          <w:bCs/>
          <w:color w:val="000000" w:themeColor="text1"/>
          <w:sz w:val="24"/>
          <w:szCs w:val="24"/>
        </w:rPr>
        <w:t>.</w:t>
      </w:r>
      <w:r w:rsidR="00A13B57" w:rsidRPr="00B9402C">
        <w:rPr>
          <w:b/>
          <w:bCs/>
          <w:color w:val="000000" w:themeColor="text1"/>
          <w:sz w:val="24"/>
          <w:szCs w:val="24"/>
        </w:rPr>
        <w:t xml:space="preserve"> </w:t>
      </w:r>
      <w:r w:rsidR="00F2193B" w:rsidRPr="00B9402C">
        <w:rPr>
          <w:b/>
          <w:bCs/>
          <w:color w:val="000000" w:themeColor="text1"/>
          <w:sz w:val="24"/>
          <w:szCs w:val="24"/>
        </w:rPr>
        <w:t xml:space="preserve">Смета социального проекта </w:t>
      </w:r>
    </w:p>
    <w:p w14:paraId="271830CC" w14:textId="77777777" w:rsidR="00723C56" w:rsidRPr="00B9402C" w:rsidRDefault="00723C56" w:rsidP="00A13B57">
      <w:pPr>
        <w:widowControl w:val="0"/>
        <w:tabs>
          <w:tab w:val="left" w:pos="284"/>
        </w:tabs>
        <w:ind w:firstLine="709"/>
        <w:jc w:val="both"/>
        <w:outlineLvl w:val="5"/>
        <w:rPr>
          <w:color w:val="000000" w:themeColor="text1"/>
          <w:sz w:val="24"/>
          <w:szCs w:val="24"/>
        </w:rPr>
      </w:pPr>
    </w:p>
    <w:p w14:paraId="740B6C47" w14:textId="05F69CD7" w:rsidR="00331F02" w:rsidRPr="00B9402C" w:rsidRDefault="00331F02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Рекомендации по заполнению сметы социального проекта, детализации сметы социального проекта в разрезе статей:</w:t>
      </w:r>
    </w:p>
    <w:p w14:paraId="569D29DF" w14:textId="25770196" w:rsidR="00DD2D07" w:rsidRPr="00B9402C" w:rsidRDefault="00DD2D07" w:rsidP="00A13B57">
      <w:pPr>
        <w:pStyle w:val="af1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 xml:space="preserve">Статьи </w:t>
      </w:r>
      <w:r w:rsidR="00503BE2" w:rsidRPr="00B9402C">
        <w:rPr>
          <w:color w:val="000000" w:themeColor="text1"/>
          <w:sz w:val="24"/>
          <w:szCs w:val="24"/>
        </w:rPr>
        <w:t>расходов, не</w:t>
      </w:r>
      <w:r w:rsidRPr="00B9402C">
        <w:rPr>
          <w:color w:val="000000" w:themeColor="text1"/>
          <w:sz w:val="24"/>
          <w:szCs w:val="24"/>
        </w:rPr>
        <w:t xml:space="preserve"> задействованные в реализации социального проекта и не имеющие</w:t>
      </w:r>
      <w:r w:rsidR="00A13B57" w:rsidRPr="00B9402C">
        <w:rPr>
          <w:color w:val="000000" w:themeColor="text1"/>
          <w:sz w:val="24"/>
          <w:szCs w:val="24"/>
        </w:rPr>
        <w:t xml:space="preserve"> </w:t>
      </w:r>
      <w:r w:rsidRPr="00B9402C">
        <w:rPr>
          <w:color w:val="000000" w:themeColor="text1"/>
          <w:sz w:val="24"/>
          <w:szCs w:val="24"/>
        </w:rPr>
        <w:t>числовых показателей, в п. 9.3. «Детализация сметы социального проекта</w:t>
      </w:r>
      <w:r w:rsidR="00A13B57" w:rsidRPr="00B9402C">
        <w:rPr>
          <w:color w:val="000000" w:themeColor="text1"/>
          <w:sz w:val="24"/>
          <w:szCs w:val="24"/>
        </w:rPr>
        <w:t xml:space="preserve"> </w:t>
      </w:r>
      <w:r w:rsidRPr="00B9402C">
        <w:rPr>
          <w:color w:val="000000" w:themeColor="text1"/>
          <w:sz w:val="24"/>
          <w:szCs w:val="24"/>
        </w:rPr>
        <w:t>в разрезе статей расходов» не заполняются.</w:t>
      </w:r>
    </w:p>
    <w:p w14:paraId="665C262D" w14:textId="60EBAAE9" w:rsidR="00DD2D07" w:rsidRPr="00B9402C" w:rsidRDefault="00DD2D07" w:rsidP="00A13B57">
      <w:pPr>
        <w:pStyle w:val="af1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В п. 9.3. «Детализация сметы социального проекта в разрезе статей расходов» требуется обосновать необходимость каждой статьи расходов в форме краткого пояснения.</w:t>
      </w:r>
    </w:p>
    <w:p w14:paraId="1F431666" w14:textId="037A7947" w:rsidR="00DD2D07" w:rsidRPr="00B9402C" w:rsidRDefault="00DD2D07" w:rsidP="00A13B57">
      <w:pPr>
        <w:pStyle w:val="af1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lastRenderedPageBreak/>
        <w:t>Сводная смета социального проекта заполняется на основе данных п.9.3 «Детализация сметы социального проекта».</w:t>
      </w:r>
      <w:r w:rsidR="00A13B57" w:rsidRPr="00B9402C">
        <w:rPr>
          <w:color w:val="000000" w:themeColor="text1"/>
          <w:sz w:val="24"/>
          <w:szCs w:val="24"/>
        </w:rPr>
        <w:t xml:space="preserve"> </w:t>
      </w:r>
      <w:r w:rsidR="00F42EBF" w:rsidRPr="00B9402C">
        <w:rPr>
          <w:color w:val="000000" w:themeColor="text1"/>
          <w:sz w:val="24"/>
          <w:szCs w:val="24"/>
        </w:rPr>
        <w:t>В статьях</w:t>
      </w:r>
      <w:r w:rsidRPr="00B9402C">
        <w:rPr>
          <w:color w:val="000000" w:themeColor="text1"/>
          <w:sz w:val="24"/>
          <w:szCs w:val="24"/>
        </w:rPr>
        <w:t xml:space="preserve"> расходов, по которым отсутствуют числовые показатели, ставятся прочерки.</w:t>
      </w:r>
    </w:p>
    <w:p w14:paraId="6C480159" w14:textId="77777777" w:rsidR="0055651F" w:rsidRPr="00B9402C" w:rsidRDefault="0055651F" w:rsidP="00A13B57">
      <w:pPr>
        <w:pStyle w:val="af1"/>
        <w:widowControl w:val="0"/>
        <w:tabs>
          <w:tab w:val="left" w:pos="1134"/>
        </w:tabs>
        <w:ind w:left="0" w:firstLine="709"/>
        <w:contextualSpacing w:val="0"/>
        <w:jc w:val="both"/>
        <w:rPr>
          <w:color w:val="000000" w:themeColor="text1"/>
          <w:sz w:val="24"/>
          <w:szCs w:val="24"/>
        </w:rPr>
      </w:pPr>
    </w:p>
    <w:p w14:paraId="479887E7" w14:textId="384FB214" w:rsidR="00F2193B" w:rsidRPr="00B9402C" w:rsidRDefault="00331F02" w:rsidP="00A13B57">
      <w:pPr>
        <w:widowControl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B9402C">
        <w:rPr>
          <w:b/>
          <w:color w:val="000000" w:themeColor="text1"/>
          <w:sz w:val="24"/>
          <w:szCs w:val="24"/>
        </w:rPr>
        <w:t>9</w:t>
      </w:r>
      <w:r w:rsidR="00F2193B" w:rsidRPr="00B9402C">
        <w:rPr>
          <w:b/>
          <w:color w:val="000000" w:themeColor="text1"/>
          <w:sz w:val="24"/>
          <w:szCs w:val="24"/>
        </w:rPr>
        <w:t>.1. ОКВЭД</w:t>
      </w:r>
      <w:r w:rsidR="00F2193B" w:rsidRPr="00B9402C">
        <w:rPr>
          <w:b/>
          <w:color w:val="000000" w:themeColor="text1"/>
          <w:sz w:val="24"/>
          <w:szCs w:val="24"/>
          <w:vertAlign w:val="superscript"/>
        </w:rPr>
        <w:t>1</w:t>
      </w:r>
      <w:r w:rsidR="00F2193B" w:rsidRPr="00B9402C">
        <w:rPr>
          <w:b/>
          <w:color w:val="000000" w:themeColor="text1"/>
          <w:sz w:val="24"/>
          <w:szCs w:val="24"/>
        </w:rPr>
        <w:t xml:space="preserve"> заявителя</w:t>
      </w:r>
    </w:p>
    <w:p w14:paraId="6C671E0E" w14:textId="77777777" w:rsidR="00B9402C" w:rsidRDefault="00B9402C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14790764" w14:textId="7ECF290F" w:rsidR="00F2193B" w:rsidRPr="00B9402C" w:rsidRDefault="00F2193B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Требуется перечислить все осуществляемые заявителем виды деятельности</w:t>
      </w:r>
      <w:r w:rsidR="001E35E4" w:rsidRPr="00B9402C">
        <w:rPr>
          <w:color w:val="000000" w:themeColor="text1"/>
          <w:sz w:val="24"/>
          <w:szCs w:val="24"/>
        </w:rPr>
        <w:t>,</w:t>
      </w:r>
      <w:r w:rsidRPr="00B9402C">
        <w:rPr>
          <w:color w:val="000000" w:themeColor="text1"/>
          <w:sz w:val="24"/>
          <w:szCs w:val="24"/>
        </w:rPr>
        <w:t xml:space="preserve"> с указанием кодов ОКВЭД.</w:t>
      </w:r>
    </w:p>
    <w:p w14:paraId="021D3DF4" w14:textId="77777777" w:rsidR="00F2193B" w:rsidRPr="00B9402C" w:rsidRDefault="00F2193B" w:rsidP="00A13B5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2689"/>
        <w:gridCol w:w="5959"/>
      </w:tblGrid>
      <w:tr w:rsidR="00B9402C" w:rsidRPr="00B9402C" w14:paraId="477000AC" w14:textId="77777777" w:rsidTr="00A13B5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7D14" w14:textId="77777777" w:rsidR="00F2193B" w:rsidRPr="00B9402C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№</w:t>
            </w:r>
            <w:r w:rsidRPr="00B9402C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2E08" w14:textId="77777777" w:rsidR="00F2193B" w:rsidRPr="00B9402C" w:rsidRDefault="00F2193B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ОКВЭД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F9124" w14:textId="77777777" w:rsidR="00F2193B" w:rsidRPr="00B9402C" w:rsidRDefault="00F2193B" w:rsidP="009A5F00">
            <w:pPr>
              <w:widowControl w:val="0"/>
              <w:ind w:firstLine="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Толкование ОКВЭД</w:t>
            </w:r>
          </w:p>
        </w:tc>
      </w:tr>
      <w:tr w:rsidR="00B9402C" w:rsidRPr="00B9402C" w14:paraId="21887FD8" w14:textId="77777777" w:rsidTr="00A13B5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6A439" w14:textId="77777777" w:rsidR="00F2193B" w:rsidRPr="00B9402C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B19" w14:textId="77777777" w:rsidR="00F2193B" w:rsidRPr="00B9402C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375B" w14:textId="77777777" w:rsidR="00F2193B" w:rsidRPr="00B9402C" w:rsidRDefault="00F2193B" w:rsidP="00B9402C">
            <w:pPr>
              <w:widowControl w:val="0"/>
              <w:ind w:firstLine="851"/>
              <w:jc w:val="both"/>
              <w:rPr>
                <w:color w:val="000000" w:themeColor="text1"/>
                <w:sz w:val="20"/>
              </w:rPr>
            </w:pPr>
          </w:p>
        </w:tc>
      </w:tr>
      <w:tr w:rsidR="00B9402C" w:rsidRPr="00B9402C" w14:paraId="2754E896" w14:textId="77777777" w:rsidTr="00A13B5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3685" w14:textId="77777777" w:rsidR="00F2193B" w:rsidRPr="00B9402C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56E0" w14:textId="77777777" w:rsidR="00F2193B" w:rsidRPr="00B9402C" w:rsidRDefault="00F2193B" w:rsidP="009A5F00">
            <w:pPr>
              <w:widowControl w:val="0"/>
              <w:ind w:firstLine="2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7897" w14:textId="77777777" w:rsidR="00F2193B" w:rsidRPr="00B9402C" w:rsidRDefault="00F2193B" w:rsidP="00B9402C">
            <w:pPr>
              <w:widowControl w:val="0"/>
              <w:ind w:firstLine="851"/>
              <w:jc w:val="both"/>
              <w:rPr>
                <w:color w:val="000000" w:themeColor="text1"/>
                <w:sz w:val="20"/>
              </w:rPr>
            </w:pPr>
          </w:p>
        </w:tc>
      </w:tr>
    </w:tbl>
    <w:p w14:paraId="7F6B9103" w14:textId="77777777" w:rsidR="00F2193B" w:rsidRPr="00B9402C" w:rsidRDefault="00F2193B" w:rsidP="00A13B57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</w:p>
    <w:p w14:paraId="5CA72E14" w14:textId="2572AF91" w:rsidR="00F2193B" w:rsidRPr="00B9402C" w:rsidRDefault="00331F02" w:rsidP="00A13B57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 xml:space="preserve">.2. Сводная смета социального </w:t>
      </w:r>
      <w:commentRangeStart w:id="3"/>
      <w:r w:rsidR="00F2193B" w:rsidRPr="00B9402C">
        <w:rPr>
          <w:rFonts w:eastAsia="Calibri"/>
          <w:b/>
          <w:color w:val="000000" w:themeColor="text1"/>
          <w:sz w:val="24"/>
          <w:szCs w:val="24"/>
        </w:rPr>
        <w:t>проекта</w:t>
      </w:r>
      <w:commentRangeEnd w:id="3"/>
      <w:r w:rsidR="00BC07D3">
        <w:rPr>
          <w:rStyle w:val="a9"/>
        </w:rPr>
        <w:commentReference w:id="3"/>
      </w:r>
    </w:p>
    <w:p w14:paraId="149F9733" w14:textId="77777777" w:rsidR="00F2193B" w:rsidRPr="00B9402C" w:rsidRDefault="00F2193B" w:rsidP="00A13B57">
      <w:pPr>
        <w:widowControl w:val="0"/>
        <w:tabs>
          <w:tab w:val="left" w:pos="567"/>
        </w:tabs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50"/>
        <w:gridCol w:w="1135"/>
        <w:gridCol w:w="2691"/>
        <w:gridCol w:w="1826"/>
      </w:tblGrid>
      <w:tr w:rsidR="00B9402C" w:rsidRPr="00B9402C" w14:paraId="5507DF66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4283" w14:textId="77777777" w:rsidR="00503BE2" w:rsidRPr="00B9402C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№</w:t>
            </w:r>
            <w:r w:rsidRPr="00B9402C">
              <w:rPr>
                <w:rFonts w:eastAsia="Calibri"/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9C8444" w14:textId="77777777" w:rsidR="00503BE2" w:rsidRPr="00B9402C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Наименование статьи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8AF508" w14:textId="77777777" w:rsidR="00503BE2" w:rsidRPr="00B9402C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color w:val="000000" w:themeColor="text1"/>
                <w:sz w:val="20"/>
              </w:rPr>
              <w:t xml:space="preserve">Всего </w:t>
            </w:r>
            <w:r w:rsidRPr="00B9402C">
              <w:rPr>
                <w:color w:val="000000" w:themeColor="text1"/>
                <w:sz w:val="20"/>
              </w:rPr>
              <w:br/>
              <w:t>(в руб.)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DC97" w14:textId="77777777" w:rsidR="00503BE2" w:rsidRPr="00B9402C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7EE6" w14:textId="7F379992" w:rsidR="00503BE2" w:rsidRPr="00B9402C" w:rsidRDefault="00503BE2" w:rsidP="00B9402C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Вклад из других источников</w:t>
            </w:r>
            <w:r w:rsidRPr="00B9402C">
              <w:rPr>
                <w:rFonts w:eastAsia="Calibri"/>
                <w:color w:val="000000" w:themeColor="text1"/>
                <w:sz w:val="20"/>
                <w:vertAlign w:val="superscript"/>
              </w:rPr>
              <w:t>2</w:t>
            </w:r>
            <w:r w:rsidRPr="00B9402C">
              <w:rPr>
                <w:rFonts w:eastAsia="Calibri"/>
                <w:color w:val="000000" w:themeColor="text1"/>
                <w:sz w:val="20"/>
              </w:rPr>
              <w:t>, руб.</w:t>
            </w:r>
          </w:p>
        </w:tc>
      </w:tr>
      <w:tr w:rsidR="00B9402C" w:rsidRPr="00B9402C" w14:paraId="292A6404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31BC" w14:textId="77777777" w:rsidR="00503BE2" w:rsidRPr="00B9402C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0ABF6F" w14:textId="77777777" w:rsidR="00503BE2" w:rsidRPr="00B9402C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Оплата труда (включая страховые взносы)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EB967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B611C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94DF6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B9402C" w14:paraId="56CC7A84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BAE0A" w14:textId="77777777" w:rsidR="00503BE2" w:rsidRPr="00B9402C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0A581" w14:textId="77777777" w:rsidR="00503BE2" w:rsidRPr="00B9402C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Командировочные расходы (суточные, проживание, проезд)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A009C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23BC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C94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B9402C" w14:paraId="2347F0A5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0878" w14:textId="77777777" w:rsidR="00503BE2" w:rsidRPr="00B9402C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A2E0B9" w14:textId="77777777" w:rsidR="00503BE2" w:rsidRPr="00B9402C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Аренда (помещения, оборудование, инвентарь)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4003C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E59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E9ED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B9402C" w14:paraId="2F9DC480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A98F" w14:textId="77777777" w:rsidR="00503BE2" w:rsidRPr="00B9402C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4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608E97" w14:textId="6BDCDA51" w:rsidR="00503BE2" w:rsidRPr="00B9402C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Приобретение ОС и МПЗ (ОС и МПЗ</w:t>
            </w:r>
            <w:r w:rsidRPr="00B9402C">
              <w:rPr>
                <w:rFonts w:eastAsia="Calibri"/>
                <w:color w:val="000000" w:themeColor="text1"/>
                <w:sz w:val="20"/>
                <w:vertAlign w:val="superscript"/>
                <w:lang w:eastAsia="en-US"/>
              </w:rPr>
              <w:t>3</w:t>
            </w:r>
            <w:r w:rsidRPr="00B9402C">
              <w:rPr>
                <w:rFonts w:eastAsia="Calibri"/>
                <w:color w:val="000000" w:themeColor="text1"/>
                <w:sz w:val="20"/>
              </w:rP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B272B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78A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29FC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B9402C" w14:paraId="3FBCF75D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2A35" w14:textId="77777777" w:rsidR="00503BE2" w:rsidRPr="00B9402C" w:rsidRDefault="00503BE2" w:rsidP="00B9402C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5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C80693" w14:textId="52201118" w:rsidR="00503BE2" w:rsidRPr="00B9402C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Оказание услуг</w:t>
            </w:r>
            <w:r w:rsidR="00580F27" w:rsidRPr="00B9402C">
              <w:rPr>
                <w:rFonts w:eastAsia="Calibri"/>
                <w:color w:val="000000" w:themeColor="text1"/>
                <w:sz w:val="20"/>
              </w:rPr>
              <w:t xml:space="preserve"> (банковски</w:t>
            </w:r>
            <w:r w:rsidR="00B87C3B" w:rsidRPr="00B9402C">
              <w:rPr>
                <w:rFonts w:eastAsia="Calibri"/>
                <w:color w:val="000000" w:themeColor="text1"/>
                <w:sz w:val="20"/>
              </w:rPr>
              <w:t>х</w:t>
            </w:r>
            <w:r w:rsidR="00580F27" w:rsidRPr="00B9402C">
              <w:rPr>
                <w:rFonts w:eastAsia="Calibri"/>
                <w:color w:val="000000" w:themeColor="text1"/>
                <w:sz w:val="20"/>
              </w:rPr>
              <w:t xml:space="preserve"> и ины</w:t>
            </w:r>
            <w:r w:rsidR="00B87C3B" w:rsidRPr="00B9402C">
              <w:rPr>
                <w:rFonts w:eastAsia="Calibri"/>
                <w:color w:val="000000" w:themeColor="text1"/>
                <w:sz w:val="20"/>
              </w:rPr>
              <w:t>х</w:t>
            </w:r>
            <w:r w:rsidR="00580F27" w:rsidRPr="00B9402C">
              <w:rPr>
                <w:rFonts w:eastAsia="Calibri"/>
                <w:color w:val="000000" w:themeColor="text1"/>
                <w:sz w:val="20"/>
              </w:rPr>
              <w:t>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10EA5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03C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FB6D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B9402C" w14:paraId="7D840263" w14:textId="77777777" w:rsidTr="002C5163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A823A" w14:textId="77777777" w:rsidR="00503BE2" w:rsidRPr="00B9402C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412C3EF" w14:textId="3CBA5759" w:rsidR="00503BE2" w:rsidRPr="00B9402C" w:rsidRDefault="00503BE2" w:rsidP="00B9402C">
            <w:pPr>
              <w:widowControl w:val="0"/>
              <w:ind w:firstLine="29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Итого</w:t>
            </w:r>
            <w:r w:rsidR="00244D16">
              <w:rPr>
                <w:rFonts w:eastAsia="Calibri"/>
                <w:color w:val="000000" w:themeColor="text1"/>
                <w:sz w:val="20"/>
              </w:rPr>
              <w:t>: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39200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CC3E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0983" w14:textId="77777777" w:rsidR="00503BE2" w:rsidRPr="00B9402C" w:rsidRDefault="00503BE2" w:rsidP="00B9402C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1807BCDE" w14:textId="77777777" w:rsidR="00F2193B" w:rsidRPr="00B9402C" w:rsidRDefault="00F2193B" w:rsidP="00B9402C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4"/>
          <w:szCs w:val="24"/>
        </w:rPr>
        <w:t>______________________________________________________</w:t>
      </w:r>
    </w:p>
    <w:p w14:paraId="2833919D" w14:textId="1A81FCA8" w:rsidR="00F2193B" w:rsidRPr="00B9402C" w:rsidRDefault="00331F02" w:rsidP="00B9402C">
      <w:pPr>
        <w:widowControl w:val="0"/>
        <w:ind w:firstLine="709"/>
        <w:jc w:val="both"/>
        <w:rPr>
          <w:color w:val="000000" w:themeColor="text1"/>
          <w:sz w:val="20"/>
        </w:rPr>
      </w:pPr>
      <w:r w:rsidRPr="00B9402C">
        <w:rPr>
          <w:color w:val="000000" w:themeColor="text1"/>
          <w:sz w:val="20"/>
        </w:rPr>
        <w:t>1</w:t>
      </w:r>
      <w:r w:rsidR="00F2193B" w:rsidRPr="00B9402C">
        <w:rPr>
          <w:color w:val="000000" w:themeColor="text1"/>
          <w:sz w:val="20"/>
        </w:rPr>
        <w:t xml:space="preserve"> Общероссийский классификатор видов экономической деятельности.</w:t>
      </w:r>
    </w:p>
    <w:p w14:paraId="5D660149" w14:textId="54AE0D65" w:rsidR="00F2193B" w:rsidRPr="00B9402C" w:rsidRDefault="00331F02" w:rsidP="00B9402C">
      <w:pPr>
        <w:widowControl w:val="0"/>
        <w:ind w:firstLine="709"/>
        <w:jc w:val="both"/>
        <w:rPr>
          <w:color w:val="000000" w:themeColor="text1"/>
          <w:sz w:val="20"/>
        </w:rPr>
      </w:pPr>
      <w:r w:rsidRPr="00B9402C">
        <w:rPr>
          <w:color w:val="000000" w:themeColor="text1"/>
          <w:sz w:val="20"/>
        </w:rPr>
        <w:t>2</w:t>
      </w:r>
      <w:r w:rsidR="00F2193B" w:rsidRPr="00B9402C">
        <w:rPr>
          <w:color w:val="000000" w:themeColor="text1"/>
          <w:sz w:val="20"/>
        </w:rPr>
        <w:t xml:space="preserve"> В данной графе и при последующей детализации сметы социального проекта </w:t>
      </w:r>
      <w:r w:rsidR="0055651F" w:rsidRPr="00B9402C">
        <w:rPr>
          <w:color w:val="000000" w:themeColor="text1"/>
          <w:sz w:val="20"/>
        </w:rPr>
        <w:t xml:space="preserve">должен </w:t>
      </w:r>
      <w:r w:rsidR="00F2193B" w:rsidRPr="00B9402C">
        <w:rPr>
          <w:color w:val="000000" w:themeColor="text1"/>
          <w:sz w:val="20"/>
        </w:rPr>
        <w:t>быть указан</w:t>
      </w:r>
      <w:r w:rsidR="00B57EA4" w:rsidRPr="00B9402C">
        <w:rPr>
          <w:color w:val="000000" w:themeColor="text1"/>
          <w:sz w:val="20"/>
        </w:rPr>
        <w:t xml:space="preserve"> весь собственный и партнерский вклады </w:t>
      </w:r>
      <w:r w:rsidR="00F42EBF" w:rsidRPr="00B9402C">
        <w:rPr>
          <w:color w:val="000000" w:themeColor="text1"/>
          <w:sz w:val="20"/>
        </w:rPr>
        <w:t>в проект,</w:t>
      </w:r>
      <w:r w:rsidR="00B57EA4" w:rsidRPr="00B9402C">
        <w:rPr>
          <w:color w:val="000000" w:themeColor="text1"/>
          <w:sz w:val="20"/>
        </w:rPr>
        <w:t xml:space="preserve"> выраженный в денежном эквиваленте</w:t>
      </w:r>
      <w:r w:rsidR="00F2193B" w:rsidRPr="00B9402C">
        <w:rPr>
          <w:color w:val="000000" w:themeColor="text1"/>
          <w:sz w:val="20"/>
        </w:rPr>
        <w:t>.</w:t>
      </w:r>
    </w:p>
    <w:p w14:paraId="2D4C31C6" w14:textId="037580E4" w:rsidR="00F2193B" w:rsidRPr="00B9402C" w:rsidRDefault="00331F02" w:rsidP="00B9402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9402C">
        <w:rPr>
          <w:rFonts w:ascii="Times New Roman" w:hAnsi="Times New Roman"/>
          <w:color w:val="000000" w:themeColor="text1"/>
        </w:rPr>
        <w:t>3</w:t>
      </w:r>
      <w:r w:rsidR="00F2193B" w:rsidRPr="00B9402C">
        <w:rPr>
          <w:rFonts w:ascii="Times New Roman" w:hAnsi="Times New Roman"/>
          <w:color w:val="000000" w:themeColor="text1"/>
        </w:rPr>
        <w:t xml:space="preserve"> Основные средства (ОС) и материально-производственные запасы (МПЗ) – это имущество, предназначенное для использования в деятельности организации и направленное на достижение целей деятельности некоммерческой организации, соответствующее следующим критериям:</w:t>
      </w:r>
    </w:p>
    <w:p w14:paraId="5F1E541E" w14:textId="77777777" w:rsidR="00F2193B" w:rsidRPr="00B9402C" w:rsidRDefault="00F2193B" w:rsidP="00B9402C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B9402C">
        <w:rPr>
          <w:rFonts w:ascii="Times New Roman" w:hAnsi="Times New Roman"/>
          <w:color w:val="000000" w:themeColor="text1"/>
        </w:rPr>
        <w:t>ОС: использование объекта более 12 месяцев; организация не предполагает его последующую перепродажу (пример: здания, сооружения, машины, оборудование и т.д.).</w:t>
      </w:r>
    </w:p>
    <w:p w14:paraId="298DDEE9" w14:textId="77777777" w:rsidR="00F2193B" w:rsidRPr="00B9402C" w:rsidRDefault="00F2193B" w:rsidP="00B9402C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color w:val="000000" w:themeColor="text1"/>
          <w:sz w:val="20"/>
        </w:rPr>
        <w:t xml:space="preserve">МПЗ: использование объекта менее 12 месяцев; организация не предполагает его последующую перепродажу (пример: </w:t>
      </w:r>
      <w:r w:rsidRPr="00B9402C">
        <w:rPr>
          <w:bCs/>
          <w:color w:val="000000" w:themeColor="text1"/>
          <w:spacing w:val="-3"/>
          <w:sz w:val="20"/>
        </w:rPr>
        <w:t>канцелярские товары, расходные материалы, продукты питания, ГСМ, посадочный материал и т.д.</w:t>
      </w:r>
      <w:r w:rsidRPr="00B9402C">
        <w:rPr>
          <w:color w:val="000000" w:themeColor="text1"/>
          <w:sz w:val="20"/>
        </w:rPr>
        <w:t>).</w:t>
      </w:r>
    </w:p>
    <w:p w14:paraId="122B651A" w14:textId="77777777" w:rsidR="00F2193B" w:rsidRPr="00B9402C" w:rsidRDefault="00F2193B" w:rsidP="00B9402C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62387EBF" w14:textId="5E90EF3F" w:rsidR="00F2193B" w:rsidRPr="00B9402C" w:rsidRDefault="00331F02" w:rsidP="00B9402C">
      <w:pPr>
        <w:widowControl w:val="0"/>
        <w:tabs>
          <w:tab w:val="left" w:pos="113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>9.</w:t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>3. Детализация сметы социального проекта в разрезе статей</w:t>
      </w:r>
      <w:r w:rsidR="00DD2D07" w:rsidRPr="00B9402C">
        <w:rPr>
          <w:rFonts w:eastAsia="Calibri"/>
          <w:b/>
          <w:color w:val="000000" w:themeColor="text1"/>
          <w:sz w:val="24"/>
          <w:szCs w:val="24"/>
        </w:rPr>
        <w:t xml:space="preserve"> расходов</w:t>
      </w:r>
    </w:p>
    <w:p w14:paraId="791567DD" w14:textId="750CE6F5" w:rsidR="00F2193B" w:rsidRPr="00B9402C" w:rsidRDefault="00331F02" w:rsidP="00B9402C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>.3.1. Оплата труда</w:t>
      </w:r>
    </w:p>
    <w:p w14:paraId="0C2D2693" w14:textId="61C47073" w:rsidR="00F2193B" w:rsidRPr="00B9402C" w:rsidRDefault="00331F02" w:rsidP="00B9402C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 xml:space="preserve">.3.1.1. Оплата труда штатных </w:t>
      </w:r>
      <w:commentRangeStart w:id="4"/>
      <w:r w:rsidR="00F2193B" w:rsidRPr="00B9402C">
        <w:rPr>
          <w:rFonts w:eastAsia="Calibri"/>
          <w:b/>
          <w:color w:val="000000" w:themeColor="text1"/>
          <w:sz w:val="24"/>
          <w:szCs w:val="24"/>
        </w:rPr>
        <w:t>сотрудников</w:t>
      </w:r>
      <w:commentRangeEnd w:id="4"/>
      <w:r w:rsidR="00805A1E">
        <w:rPr>
          <w:rStyle w:val="a9"/>
        </w:rPr>
        <w:commentReference w:id="4"/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>:</w:t>
      </w:r>
    </w:p>
    <w:p w14:paraId="4C471890" w14:textId="77777777" w:rsidR="00B9402C" w:rsidRDefault="00B9402C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3B2D994A" w14:textId="4AF8F7CC" w:rsidR="00F2193B" w:rsidRPr="00B9402C" w:rsidRDefault="00F2193B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>Отражается оплата труда штатных сотрудников (осуществляющих свою деятельность по проекту на основании трудового договора)</w:t>
      </w:r>
      <w:r w:rsidR="001E35E4" w:rsidRPr="00B9402C">
        <w:rPr>
          <w:rFonts w:eastAsia="Calibri"/>
          <w:color w:val="000000" w:themeColor="text1"/>
          <w:sz w:val="24"/>
          <w:szCs w:val="24"/>
        </w:rPr>
        <w:t>,</w:t>
      </w:r>
      <w:r w:rsidRPr="00B9402C">
        <w:rPr>
          <w:rFonts w:eastAsia="Calibri"/>
          <w:color w:val="000000" w:themeColor="text1"/>
          <w:sz w:val="24"/>
          <w:szCs w:val="24"/>
        </w:rPr>
        <w:t xml:space="preserve"> включая НДФЛ. При планировании в расходы</w:t>
      </w:r>
      <w:r w:rsidR="000D57B7" w:rsidRPr="00B9402C">
        <w:rPr>
          <w:rFonts w:eastAsia="Calibri"/>
          <w:color w:val="000000" w:themeColor="text1"/>
          <w:sz w:val="24"/>
          <w:szCs w:val="24"/>
        </w:rPr>
        <w:t xml:space="preserve"> </w:t>
      </w:r>
      <w:r w:rsidRPr="00B9402C">
        <w:rPr>
          <w:rFonts w:eastAsia="Calibri"/>
          <w:color w:val="000000" w:themeColor="text1"/>
          <w:sz w:val="24"/>
          <w:szCs w:val="24"/>
        </w:rPr>
        <w:t>на оплату труда можно включить только допустимые для организации виды расходов с учетом пункта 1 ст. 255 НК РФ: суммы, начисленные по тарифным ставкам, должностным окладам (без премий, стимулирующих начислений и надбавок, компенсационных начислений, связанных с режимом работы или условиями труда, премий и единовременных поощрительных начислений, расходов, связанных с содержанием работников).</w:t>
      </w:r>
    </w:p>
    <w:p w14:paraId="5F5E7516" w14:textId="0A65B752" w:rsidR="00F2193B" w:rsidRPr="00B9402C" w:rsidRDefault="00F2193B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>Если сотрудник на момент подачи заявки уже является штатным сотрудником (деятельность по проекту для него является дополнительной), то участие его в проекте подразумевает заключение с ним дополнительного соглашения к трудовому договору, действующему ранее (с последующими изменениями сопутствующих документов (например, штатное расписание, должностные инструкции и т.п.).</w:t>
      </w:r>
    </w:p>
    <w:p w14:paraId="45BEB897" w14:textId="00296F23" w:rsidR="00F2193B" w:rsidRPr="00B9402C" w:rsidRDefault="00F2193B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>Страховые отчисления составляют – 30,2 % (ПФР – 22 %,</w:t>
      </w:r>
      <w:r w:rsidR="00B9402C" w:rsidRPr="00B9402C">
        <w:rPr>
          <w:rFonts w:eastAsia="Calibri"/>
          <w:color w:val="000000" w:themeColor="text1"/>
          <w:sz w:val="24"/>
          <w:szCs w:val="24"/>
        </w:rPr>
        <w:t xml:space="preserve"> </w:t>
      </w:r>
      <w:r w:rsidRPr="00B9402C">
        <w:rPr>
          <w:rFonts w:eastAsia="Calibri"/>
          <w:color w:val="000000" w:themeColor="text1"/>
          <w:sz w:val="24"/>
          <w:szCs w:val="24"/>
        </w:rPr>
        <w:t>ФОМС –5,1% (+ 0,2 % несчастные случаи), ФСС – 2,9 %). Если организация, имеет право на применение пониженных тарифов по страховым взносам, требуется отразить это в комментарии к статье</w:t>
      </w:r>
      <w:r w:rsidR="005D30AF" w:rsidRPr="00B9402C">
        <w:rPr>
          <w:rFonts w:eastAsia="Calibri"/>
          <w:color w:val="000000" w:themeColor="text1"/>
          <w:sz w:val="24"/>
          <w:szCs w:val="24"/>
        </w:rPr>
        <w:t>.</w:t>
      </w:r>
    </w:p>
    <w:p w14:paraId="40BC4C67" w14:textId="77777777" w:rsidR="00F2193B" w:rsidRPr="00B9402C" w:rsidRDefault="00F2193B" w:rsidP="009A5F00">
      <w:pPr>
        <w:widowControl w:val="0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1259"/>
        <w:gridCol w:w="1528"/>
        <w:gridCol w:w="1418"/>
        <w:gridCol w:w="1506"/>
        <w:gridCol w:w="2223"/>
        <w:gridCol w:w="1637"/>
      </w:tblGrid>
      <w:tr w:rsidR="00226E96" w:rsidRPr="00B9402C" w14:paraId="11058551" w14:textId="77777777" w:rsidTr="00226E96">
        <w:trPr>
          <w:trHeight w:val="572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D334" w14:textId="77777777" w:rsidR="00F2193B" w:rsidRPr="00B9402C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lastRenderedPageBreak/>
              <w:t>№</w:t>
            </w:r>
            <w:r w:rsidRPr="00B9402C">
              <w:rPr>
                <w:color w:val="000000" w:themeColor="text1"/>
                <w:spacing w:val="-6"/>
                <w:sz w:val="20"/>
              </w:rPr>
              <w:br/>
              <w:t>п/п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225D1" w14:textId="77777777" w:rsidR="00F2193B" w:rsidRPr="00B9402C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Должность</w:t>
            </w:r>
          </w:p>
          <w:p w14:paraId="2621980C" w14:textId="77777777" w:rsidR="00F2193B" w:rsidRPr="00B9402C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исполнителя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C505" w14:textId="77777777" w:rsidR="00F2193B" w:rsidRPr="00B9402C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B9402C">
              <w:rPr>
                <w:rFonts w:eastAsia="Calibri"/>
                <w:color w:val="000000" w:themeColor="text1"/>
                <w:spacing w:val="-6"/>
                <w:sz w:val="20"/>
              </w:rPr>
              <w:t xml:space="preserve">Оплата труда </w:t>
            </w:r>
          </w:p>
          <w:p w14:paraId="3DDD47A7" w14:textId="77777777" w:rsidR="00F2193B" w:rsidRPr="00B9402C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B9402C">
              <w:rPr>
                <w:rFonts w:eastAsia="Calibri"/>
                <w:color w:val="000000" w:themeColor="text1"/>
                <w:spacing w:val="-6"/>
                <w:sz w:val="20"/>
              </w:rPr>
              <w:t xml:space="preserve">за месяц </w:t>
            </w:r>
            <w:r w:rsidRPr="00B9402C">
              <w:rPr>
                <w:rFonts w:eastAsia="Calibri"/>
                <w:color w:val="000000" w:themeColor="text1"/>
                <w:spacing w:val="-6"/>
                <w:sz w:val="20"/>
              </w:rPr>
              <w:br/>
              <w:t>(в руб., включая НДФЛ)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AECD" w14:textId="77777777" w:rsidR="00F2193B" w:rsidRPr="00B9402C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B9402C">
              <w:rPr>
                <w:rFonts w:eastAsia="Calibri"/>
                <w:color w:val="000000" w:themeColor="text1"/>
                <w:spacing w:val="-6"/>
                <w:sz w:val="20"/>
              </w:rPr>
              <w:t>Количество месяцев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E636" w14:textId="77777777" w:rsidR="00F2193B" w:rsidRPr="00B9402C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 xml:space="preserve">Всего </w:t>
            </w:r>
            <w:r w:rsidRPr="00B9402C">
              <w:rPr>
                <w:color w:val="000000" w:themeColor="text1"/>
                <w:spacing w:val="-6"/>
                <w:sz w:val="20"/>
              </w:rPr>
              <w:br/>
              <w:t>(в руб.)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6349" w14:textId="77777777" w:rsidR="00F2193B" w:rsidRPr="00B9402C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B9402C">
              <w:rPr>
                <w:rFonts w:eastAsia="Calibri"/>
                <w:color w:val="000000" w:themeColor="text1"/>
                <w:spacing w:val="-6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4C39" w14:textId="77777777" w:rsidR="00F2193B" w:rsidRPr="00B9402C" w:rsidRDefault="00503BE2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  <w:p w14:paraId="12D1ADCE" w14:textId="5981B6EA" w:rsidR="000602BC" w:rsidRPr="00B9402C" w:rsidRDefault="000602BC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</w:p>
        </w:tc>
      </w:tr>
      <w:tr w:rsidR="00226E96" w:rsidRPr="00B9402C" w14:paraId="39BA3D96" w14:textId="77777777" w:rsidTr="00226E96">
        <w:trPr>
          <w:trHeight w:val="6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20DC" w14:textId="77777777" w:rsidR="00F2193B" w:rsidRPr="00B9402C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66BF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8A87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080D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BE99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8A8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0F4A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226E96" w:rsidRPr="00B9402C" w14:paraId="2203ACAE" w14:textId="77777777" w:rsidTr="00226E96">
        <w:trPr>
          <w:trHeight w:val="6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963B5" w14:textId="77777777" w:rsidR="00F2193B" w:rsidRPr="00B9402C" w:rsidRDefault="00F2193B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E3C9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F01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F0EA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1BE4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06B2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A0B9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226E96" w:rsidRPr="00B9402C" w14:paraId="49EBC870" w14:textId="77777777" w:rsidTr="00226E96">
        <w:trPr>
          <w:trHeight w:val="60"/>
        </w:trPr>
        <w:tc>
          <w:tcPr>
            <w:tcW w:w="2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5007" w14:textId="77777777" w:rsidR="00F2193B" w:rsidRPr="00B9402C" w:rsidRDefault="00F2193B" w:rsidP="00244D1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316"/>
              <w:jc w:val="both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Итого: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D496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7999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E422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226E96" w:rsidRPr="00B9402C" w14:paraId="02BEAD75" w14:textId="77777777" w:rsidTr="00226E96">
        <w:trPr>
          <w:trHeight w:val="60"/>
        </w:trPr>
        <w:tc>
          <w:tcPr>
            <w:tcW w:w="2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55397" w14:textId="0A2F1049" w:rsidR="00F2193B" w:rsidRPr="00B9402C" w:rsidRDefault="003D0501" w:rsidP="00B940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0"/>
              </w:rPr>
            </w:pPr>
            <w:r w:rsidRPr="00B9402C">
              <w:rPr>
                <w:bCs/>
                <w:color w:val="000000" w:themeColor="text1"/>
                <w:spacing w:val="-6"/>
                <w:sz w:val="20"/>
              </w:rPr>
              <w:t>Страховые взносы и выплаты штатным сотрудникам по применяемым тарифам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BF11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C8B8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F0A5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226E96" w:rsidRPr="00B9402C" w14:paraId="51180F58" w14:textId="77777777" w:rsidTr="00226E96">
        <w:trPr>
          <w:trHeight w:val="60"/>
        </w:trPr>
        <w:tc>
          <w:tcPr>
            <w:tcW w:w="2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07DD" w14:textId="77777777" w:rsidR="00F2193B" w:rsidRPr="00B9402C" w:rsidRDefault="00F2193B" w:rsidP="00244D1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316"/>
              <w:jc w:val="both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Итого: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A97D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0916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6165" w14:textId="77777777" w:rsidR="00F2193B" w:rsidRPr="00B9402C" w:rsidRDefault="00F2193B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</w:tbl>
    <w:p w14:paraId="231190E4" w14:textId="6E0DC257" w:rsidR="00F2193B" w:rsidRPr="00B9402C" w:rsidRDefault="00F2193B" w:rsidP="00B9402C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20E5670A" w14:textId="612AEB06" w:rsidR="00972947" w:rsidRPr="00B9402C" w:rsidRDefault="00972947" w:rsidP="00B9402C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B9402C">
        <w:rPr>
          <w:rFonts w:eastAsia="Calibri"/>
          <w:b/>
          <w:bCs/>
          <w:color w:val="000000" w:themeColor="text1"/>
          <w:sz w:val="24"/>
          <w:szCs w:val="24"/>
        </w:rPr>
        <w:t>Комментарии к статье</w:t>
      </w:r>
      <w:r w:rsidR="00844589" w:rsidRPr="00B9402C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="00844589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(</w:t>
      </w:r>
      <w:r w:rsidR="0057210D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необходимо обосновать</w:t>
      </w:r>
      <w:r w:rsidR="00A72593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расходы на</w:t>
      </w:r>
      <w:r w:rsidR="0057210D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заработную плату членов команды проекта, являющихся штатными сотрудниками </w:t>
      </w:r>
      <w:commentRangeStart w:id="5"/>
      <w:r w:rsidR="0057210D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НКО</w:t>
      </w:r>
      <w:commentRangeEnd w:id="5"/>
      <w:r w:rsidR="004940FA">
        <w:rPr>
          <w:rStyle w:val="a9"/>
        </w:rPr>
        <w:commentReference w:id="5"/>
      </w:r>
      <w:r w:rsidR="0057210D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):</w:t>
      </w:r>
    </w:p>
    <w:p w14:paraId="152DE743" w14:textId="77777777" w:rsidR="00972947" w:rsidRPr="00B9402C" w:rsidRDefault="00972947" w:rsidP="00B9402C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62DC3919" w14:textId="48AD5CFE" w:rsidR="00F2193B" w:rsidRPr="00B9402C" w:rsidRDefault="00331F02" w:rsidP="00B9402C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>.3.1.2. Оплата договоров гражданско-правового характера:</w:t>
      </w:r>
    </w:p>
    <w:p w14:paraId="74C56F7F" w14:textId="77777777" w:rsidR="002C5163" w:rsidRDefault="002C5163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35875A0F" w14:textId="1C3AED74" w:rsidR="00F2193B" w:rsidRPr="00B9402C" w:rsidRDefault="002C5163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 xml:space="preserve">По данной статье затрат </w:t>
      </w:r>
      <w:r>
        <w:rPr>
          <w:rFonts w:eastAsia="Calibri"/>
          <w:color w:val="000000" w:themeColor="text1"/>
          <w:sz w:val="24"/>
          <w:szCs w:val="24"/>
        </w:rPr>
        <w:t>о</w:t>
      </w:r>
      <w:r w:rsidR="00F2193B" w:rsidRPr="00B9402C">
        <w:rPr>
          <w:rFonts w:eastAsia="Calibri"/>
          <w:color w:val="000000" w:themeColor="text1"/>
          <w:sz w:val="24"/>
          <w:szCs w:val="24"/>
        </w:rPr>
        <w:t>тражаются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B9402C">
        <w:rPr>
          <w:rFonts w:eastAsia="Calibri"/>
          <w:color w:val="000000" w:themeColor="text1"/>
          <w:sz w:val="24"/>
          <w:szCs w:val="24"/>
        </w:rPr>
        <w:t>в целях реализации социального проекта.</w:t>
      </w:r>
    </w:p>
    <w:p w14:paraId="6AD60502" w14:textId="59C758DF" w:rsidR="00844589" w:rsidRPr="00B9402C" w:rsidRDefault="00F2193B" w:rsidP="002C5163">
      <w:pPr>
        <w:widowControl w:val="0"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pacing w:val="-6"/>
          <w:sz w:val="24"/>
          <w:szCs w:val="24"/>
        </w:rPr>
        <w:t>Страховые отчисления составляют – 27,1 % (ПФР – 22 %, ФОМС – 5,1 %).</w:t>
      </w:r>
      <w:r w:rsidRPr="00B9402C">
        <w:rPr>
          <w:rFonts w:eastAsia="Calibri"/>
          <w:color w:val="000000" w:themeColor="text1"/>
          <w:sz w:val="24"/>
          <w:szCs w:val="24"/>
        </w:rPr>
        <w:t xml:space="preserve"> Если организация,</w:t>
      </w:r>
      <w:r w:rsidR="00B9402C">
        <w:rPr>
          <w:rFonts w:eastAsia="Calibri"/>
          <w:color w:val="000000" w:themeColor="text1"/>
          <w:sz w:val="24"/>
          <w:szCs w:val="24"/>
        </w:rPr>
        <w:t xml:space="preserve"> </w:t>
      </w:r>
      <w:r w:rsidRPr="00B9402C">
        <w:rPr>
          <w:rFonts w:eastAsia="Calibri"/>
          <w:color w:val="000000" w:themeColor="text1"/>
          <w:sz w:val="24"/>
          <w:szCs w:val="24"/>
        </w:rPr>
        <w:t>имеет право на применение пониженных тарифов по страховым взносам, требуется отразить это в комментарии к статье</w:t>
      </w:r>
      <w:r w:rsidR="00640BE4" w:rsidRPr="00B9402C">
        <w:rPr>
          <w:rFonts w:eastAsia="Calibri"/>
          <w:color w:val="000000" w:themeColor="text1"/>
          <w:sz w:val="24"/>
          <w:szCs w:val="24"/>
        </w:rPr>
        <w:t>.</w:t>
      </w:r>
    </w:p>
    <w:p w14:paraId="2F8B0906" w14:textId="77777777" w:rsidR="00844589" w:rsidRPr="00B9402C" w:rsidRDefault="00844589" w:rsidP="00B9402C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290"/>
        <w:gridCol w:w="2002"/>
        <w:gridCol w:w="2002"/>
        <w:gridCol w:w="2145"/>
      </w:tblGrid>
      <w:tr w:rsidR="00B9402C" w:rsidRPr="00B9402C" w14:paraId="69728771" w14:textId="17E8A6CD" w:rsidTr="00B9402C">
        <w:trPr>
          <w:trHeight w:val="10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0938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№</w:t>
            </w:r>
            <w:r w:rsidRPr="00B9402C">
              <w:rPr>
                <w:color w:val="000000" w:themeColor="text1"/>
                <w:spacing w:val="-6"/>
                <w:sz w:val="20"/>
              </w:rPr>
              <w:br/>
              <w:t>п/п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C5B3F" w14:textId="25B730AB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Исполнитель</w:t>
            </w:r>
            <w:r w:rsidR="00B9402C" w:rsidRPr="00B9402C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B57EA4" w:rsidRPr="00B9402C">
              <w:rPr>
                <w:color w:val="000000" w:themeColor="text1"/>
                <w:spacing w:val="-6"/>
                <w:sz w:val="20"/>
              </w:rPr>
              <w:t>/</w:t>
            </w:r>
            <w:r w:rsidR="00B9402C" w:rsidRPr="00B9402C">
              <w:rPr>
                <w:color w:val="000000" w:themeColor="text1"/>
                <w:spacing w:val="-6"/>
                <w:sz w:val="20"/>
              </w:rPr>
              <w:t xml:space="preserve"> </w:t>
            </w:r>
            <w:r w:rsidR="00B57EA4" w:rsidRPr="00B9402C">
              <w:rPr>
                <w:color w:val="000000" w:themeColor="text1"/>
                <w:spacing w:val="-6"/>
                <w:sz w:val="20"/>
              </w:rPr>
              <w:t>Услуга</w:t>
            </w:r>
            <w:r w:rsidR="00C04344" w:rsidRPr="00B9402C">
              <w:rPr>
                <w:color w:val="000000" w:themeColor="text1"/>
                <w:spacing w:val="-6"/>
                <w:sz w:val="20"/>
              </w:rPr>
              <w:t xml:space="preserve"> (договор на объем)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58AE" w14:textId="55F686A6" w:rsidR="00844589" w:rsidRPr="00B9402C" w:rsidRDefault="00C04344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B9402C">
              <w:rPr>
                <w:rFonts w:eastAsia="Calibri"/>
                <w:color w:val="000000" w:themeColor="text1"/>
                <w:spacing w:val="-6"/>
                <w:sz w:val="20"/>
              </w:rPr>
              <w:t>Выплата</w:t>
            </w:r>
            <w:r w:rsidR="00844589" w:rsidRPr="00B9402C">
              <w:rPr>
                <w:rFonts w:eastAsia="Calibri"/>
                <w:color w:val="000000" w:themeColor="text1"/>
                <w:spacing w:val="-6"/>
                <w:sz w:val="20"/>
              </w:rPr>
              <w:t xml:space="preserve"> </w:t>
            </w:r>
            <w:r w:rsidR="00844589" w:rsidRPr="00B9402C">
              <w:rPr>
                <w:rFonts w:eastAsia="Calibri"/>
                <w:color w:val="000000" w:themeColor="text1"/>
                <w:spacing w:val="-6"/>
                <w:sz w:val="20"/>
              </w:rPr>
              <w:br/>
              <w:t>за период действия проекта</w:t>
            </w:r>
            <w:r w:rsidR="00844589" w:rsidRPr="00B9402C">
              <w:rPr>
                <w:rFonts w:eastAsia="Calibri"/>
                <w:color w:val="000000" w:themeColor="text1"/>
                <w:spacing w:val="-6"/>
                <w:sz w:val="20"/>
              </w:rPr>
              <w:br/>
              <w:t>(в руб., включая НДФЛ)</w:t>
            </w:r>
            <w:r w:rsidRPr="00B9402C">
              <w:rPr>
                <w:rFonts w:eastAsia="Calibri"/>
                <w:color w:val="000000" w:themeColor="text1"/>
                <w:spacing w:val="-6"/>
                <w:sz w:val="20"/>
              </w:rPr>
              <w:t xml:space="preserve"> за объем услуги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C80E" w14:textId="77777777" w:rsidR="00844589" w:rsidRPr="00B9402C" w:rsidRDefault="00844589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B9402C">
              <w:rPr>
                <w:rFonts w:eastAsia="Calibri"/>
                <w:color w:val="000000" w:themeColor="text1"/>
                <w:spacing w:val="-6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C616" w14:textId="741375FD" w:rsidR="00844589" w:rsidRPr="00B9402C" w:rsidRDefault="00844589" w:rsidP="009A5F00">
            <w:pPr>
              <w:widowControl w:val="0"/>
              <w:jc w:val="center"/>
              <w:rPr>
                <w:rFonts w:eastAsia="Calibri"/>
                <w:color w:val="000000" w:themeColor="text1"/>
                <w:spacing w:val="-6"/>
                <w:sz w:val="20"/>
              </w:rPr>
            </w:pPr>
            <w:r w:rsidRPr="00B9402C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</w:tc>
      </w:tr>
      <w:tr w:rsidR="00B9402C" w:rsidRPr="00B9402C" w14:paraId="18757ABE" w14:textId="4FE31BFF" w:rsidTr="002C5163">
        <w:trPr>
          <w:trHeight w:val="9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E964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1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9E61" w14:textId="77777777" w:rsidR="00844589" w:rsidRPr="00B9402C" w:rsidRDefault="00844589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582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6940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F5F4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B9402C" w14:paraId="7D456771" w14:textId="1DA97632" w:rsidTr="002C5163">
        <w:trPr>
          <w:trHeight w:val="6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913B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2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65D8" w14:textId="77777777" w:rsidR="00844589" w:rsidRPr="00B9402C" w:rsidRDefault="00844589" w:rsidP="00B9402C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C80A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06CA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2CDE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B9402C" w14:paraId="412CECAF" w14:textId="654DE5D0" w:rsidTr="002C5163">
        <w:trPr>
          <w:trHeight w:val="60"/>
        </w:trPr>
        <w:tc>
          <w:tcPr>
            <w:tcW w:w="2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681D" w14:textId="77777777" w:rsidR="00844589" w:rsidRPr="00B9402C" w:rsidRDefault="00844589" w:rsidP="00244D1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457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Итого: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095C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39FF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B9402C" w14:paraId="075198E0" w14:textId="6A9BD8E1" w:rsidTr="002C5163">
        <w:trPr>
          <w:trHeight w:val="67"/>
        </w:trPr>
        <w:tc>
          <w:tcPr>
            <w:tcW w:w="2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BC61" w14:textId="77777777" w:rsidR="00844589" w:rsidRPr="00B9402C" w:rsidRDefault="00844589" w:rsidP="009A5F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pacing w:val="-6"/>
                <w:sz w:val="20"/>
              </w:rPr>
            </w:pPr>
            <w:r w:rsidRPr="00B9402C">
              <w:rPr>
                <w:bCs/>
                <w:color w:val="000000" w:themeColor="text1"/>
                <w:spacing w:val="-6"/>
                <w:sz w:val="20"/>
              </w:rPr>
              <w:t>Страховые взносы с выплаты согласно применяемым тарифам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C808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29A5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  <w:tr w:rsidR="00B9402C" w:rsidRPr="00B9402C" w14:paraId="72836FE6" w14:textId="54368D16" w:rsidTr="00B9402C">
        <w:trPr>
          <w:trHeight w:val="60"/>
        </w:trPr>
        <w:tc>
          <w:tcPr>
            <w:tcW w:w="2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852B" w14:textId="77777777" w:rsidR="00844589" w:rsidRPr="00B9402C" w:rsidRDefault="00844589" w:rsidP="00244D16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457"/>
              <w:rPr>
                <w:color w:val="000000" w:themeColor="text1"/>
                <w:spacing w:val="-6"/>
                <w:sz w:val="20"/>
              </w:rPr>
            </w:pPr>
            <w:r w:rsidRPr="00B9402C">
              <w:rPr>
                <w:color w:val="000000" w:themeColor="text1"/>
                <w:spacing w:val="-6"/>
                <w:sz w:val="20"/>
              </w:rPr>
              <w:t>Итого: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9A83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5F6E" w14:textId="77777777" w:rsidR="00844589" w:rsidRPr="00B9402C" w:rsidRDefault="00844589" w:rsidP="009A5F00">
            <w:pPr>
              <w:widowControl w:val="0"/>
              <w:tabs>
                <w:tab w:val="left" w:leader="underscore" w:pos="7262"/>
              </w:tabs>
              <w:autoSpaceDE w:val="0"/>
              <w:autoSpaceDN w:val="0"/>
              <w:adjustRightInd w:val="0"/>
              <w:ind w:firstLine="851"/>
              <w:jc w:val="center"/>
              <w:rPr>
                <w:color w:val="000000" w:themeColor="text1"/>
                <w:spacing w:val="-6"/>
                <w:sz w:val="20"/>
              </w:rPr>
            </w:pPr>
          </w:p>
        </w:tc>
      </w:tr>
    </w:tbl>
    <w:p w14:paraId="698C6EF7" w14:textId="77777777" w:rsidR="00520AF8" w:rsidRPr="00B9402C" w:rsidRDefault="00520AF8" w:rsidP="002C5163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3739FE3E" w14:textId="67BD4097" w:rsidR="00520AF8" w:rsidRPr="00B9402C" w:rsidRDefault="00520AF8" w:rsidP="002C5163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B9402C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(необходимо обосновать </w:t>
      </w:r>
      <w:r w:rsidR="00FA40CB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расходы на 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оплату</w:t>
      </w:r>
      <w:r w:rsidR="00FA40CB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услуг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привлекаемых </w:t>
      </w:r>
      <w:r w:rsidR="00F8351F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исполнителей</w:t>
      </w:r>
      <w:r w:rsidR="009C0F0C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и прописать расчет услуги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):</w:t>
      </w:r>
    </w:p>
    <w:p w14:paraId="619D4E69" w14:textId="77777777" w:rsidR="00844589" w:rsidRPr="00B9402C" w:rsidRDefault="00844589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24453079" w14:textId="10783910" w:rsidR="00F2193B" w:rsidRPr="00B9402C" w:rsidRDefault="00331F02" w:rsidP="002C5163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 xml:space="preserve">.3.2. Командировочные </w:t>
      </w:r>
      <w:commentRangeStart w:id="6"/>
      <w:r w:rsidR="00F2193B" w:rsidRPr="00B9402C">
        <w:rPr>
          <w:rFonts w:eastAsia="Calibri"/>
          <w:b/>
          <w:color w:val="000000" w:themeColor="text1"/>
          <w:sz w:val="24"/>
          <w:szCs w:val="24"/>
        </w:rPr>
        <w:t>расходы</w:t>
      </w:r>
      <w:commentRangeEnd w:id="6"/>
      <w:r w:rsidR="007E5BB5">
        <w:rPr>
          <w:rStyle w:val="a9"/>
        </w:rPr>
        <w:commentReference w:id="6"/>
      </w:r>
    </w:p>
    <w:p w14:paraId="0D614955" w14:textId="10D78304" w:rsidR="00F2193B" w:rsidRPr="00B9402C" w:rsidRDefault="00F2193B" w:rsidP="002C5163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B9253FA" w14:textId="77777777" w:rsidR="00B67CCE" w:rsidRDefault="00DD2D07" w:rsidP="002C5163">
      <w:pPr>
        <w:widowControl w:val="0"/>
        <w:ind w:firstLine="709"/>
        <w:jc w:val="both"/>
        <w:rPr>
          <w:b/>
          <w:bCs/>
        </w:rPr>
      </w:pPr>
      <w:r w:rsidRPr="00B9402C">
        <w:rPr>
          <w:rFonts w:eastAsia="Calibri"/>
          <w:color w:val="000000" w:themeColor="text1"/>
          <w:sz w:val="24"/>
          <w:szCs w:val="24"/>
        </w:rPr>
        <w:t>Отражаются планируемые командировочные расходы сотрудников социального проекта, работающих по трудовым договорам, связанные непосредственно с мероприятиями по реализации представляемого социального проекта</w:t>
      </w:r>
      <w:r w:rsidRPr="00B67CCE">
        <w:rPr>
          <w:rFonts w:eastAsia="Calibri"/>
          <w:sz w:val="24"/>
          <w:szCs w:val="24"/>
        </w:rPr>
        <w:t>.</w:t>
      </w:r>
      <w:r w:rsidR="00B67CCE" w:rsidRPr="00B67CCE">
        <w:rPr>
          <w:b/>
          <w:bCs/>
        </w:rPr>
        <w:t xml:space="preserve"> </w:t>
      </w:r>
    </w:p>
    <w:p w14:paraId="353B83B3" w14:textId="4E6BBCF3" w:rsidR="00DD2D07" w:rsidRPr="00B67CCE" w:rsidRDefault="00B67CCE" w:rsidP="002C5163">
      <w:pPr>
        <w:widowControl w:val="0"/>
        <w:ind w:firstLine="709"/>
        <w:jc w:val="both"/>
        <w:rPr>
          <w:rFonts w:eastAsia="Calibri"/>
          <w:i/>
          <w:iCs/>
          <w:color w:val="FF0000"/>
          <w:sz w:val="24"/>
          <w:szCs w:val="24"/>
        </w:rPr>
      </w:pPr>
      <w:r w:rsidRPr="00B67CCE">
        <w:rPr>
          <w:rFonts w:eastAsia="Calibri"/>
          <w:b/>
          <w:bCs/>
          <w:i/>
          <w:iCs/>
          <w:color w:val="FF0000"/>
          <w:sz w:val="24"/>
          <w:szCs w:val="24"/>
        </w:rPr>
        <w:t>«Командировочные расходы не планируются в отношении сотрудников, работающих по договорам ГПХ и самозаняты</w:t>
      </w:r>
      <w:r w:rsidR="00F14617">
        <w:rPr>
          <w:rFonts w:eastAsia="Calibri"/>
          <w:b/>
          <w:bCs/>
          <w:i/>
          <w:iCs/>
          <w:color w:val="FF0000"/>
          <w:sz w:val="24"/>
          <w:szCs w:val="24"/>
        </w:rPr>
        <w:t>х</w:t>
      </w:r>
      <w:r w:rsidRPr="00B67CCE">
        <w:rPr>
          <w:rFonts w:eastAsia="Calibri"/>
          <w:b/>
          <w:bCs/>
          <w:i/>
          <w:iCs/>
          <w:color w:val="FF0000"/>
          <w:sz w:val="24"/>
          <w:szCs w:val="24"/>
        </w:rPr>
        <w:t>».</w:t>
      </w:r>
    </w:p>
    <w:p w14:paraId="314F9950" w14:textId="6E23ED21" w:rsidR="00F2193B" w:rsidRPr="00B9402C" w:rsidRDefault="00DD2D07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 xml:space="preserve">В бюджет вносятся расходы на командировки только по территории </w:t>
      </w:r>
      <w:commentRangeStart w:id="7"/>
      <w:r w:rsidRPr="00B9402C">
        <w:rPr>
          <w:rFonts w:eastAsia="Calibri"/>
          <w:color w:val="000000" w:themeColor="text1"/>
          <w:sz w:val="24"/>
          <w:szCs w:val="24"/>
        </w:rPr>
        <w:t>РФ</w:t>
      </w:r>
      <w:commentRangeEnd w:id="7"/>
      <w:r w:rsidR="004940FA">
        <w:rPr>
          <w:rStyle w:val="a9"/>
        </w:rPr>
        <w:commentReference w:id="7"/>
      </w:r>
      <w:r w:rsidRPr="00B9402C">
        <w:rPr>
          <w:rFonts w:eastAsia="Calibri"/>
          <w:color w:val="000000" w:themeColor="text1"/>
          <w:sz w:val="24"/>
          <w:szCs w:val="24"/>
        </w:rPr>
        <w:t>.</w:t>
      </w:r>
    </w:p>
    <w:p w14:paraId="6AFFB086" w14:textId="77777777" w:rsidR="00DD2D07" w:rsidRPr="00B9402C" w:rsidRDefault="00DD2D07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668"/>
        <w:gridCol w:w="1398"/>
        <w:gridCol w:w="1810"/>
        <w:gridCol w:w="737"/>
        <w:gridCol w:w="2308"/>
        <w:gridCol w:w="1635"/>
      </w:tblGrid>
      <w:tr w:rsidR="00B9402C" w:rsidRPr="002C5163" w14:paraId="708F6DA1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6681" w14:textId="77777777" w:rsidR="00F2193B" w:rsidRPr="002C5163" w:rsidRDefault="00F2193B" w:rsidP="009A5F00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color w:val="000000" w:themeColor="text1"/>
                <w:sz w:val="20"/>
              </w:rPr>
              <w:t>№</w:t>
            </w:r>
            <w:r w:rsidRPr="002C5163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9E57E7" w14:textId="77777777" w:rsidR="00F2193B" w:rsidRPr="002C5163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Цель поездки, срок и место назначение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F081F" w14:textId="50B14BB3" w:rsidR="00F2193B" w:rsidRPr="002C5163" w:rsidRDefault="00331F02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Удельный показа</w:t>
            </w:r>
            <w:r w:rsidR="00F2193B" w:rsidRPr="002C5163">
              <w:rPr>
                <w:rFonts w:eastAsia="Calibri"/>
                <w:color w:val="000000" w:themeColor="text1"/>
                <w:sz w:val="20"/>
              </w:rPr>
              <w:t>тель</w:t>
            </w:r>
            <w:r w:rsidRPr="002C5163">
              <w:rPr>
                <w:rFonts w:eastAsia="Calibri"/>
                <w:color w:val="000000" w:themeColor="text1"/>
                <w:sz w:val="20"/>
                <w:vertAlign w:val="superscript"/>
                <w:lang w:eastAsia="en-US"/>
              </w:rPr>
              <w:t>4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74083" w14:textId="77777777" w:rsidR="00F2193B" w:rsidRPr="002C5163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Количество командируемых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2C4B8" w14:textId="77777777" w:rsidR="00F2193B" w:rsidRPr="002C5163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color w:val="000000" w:themeColor="text1"/>
                <w:sz w:val="20"/>
              </w:rPr>
              <w:t xml:space="preserve">Всего </w:t>
            </w:r>
            <w:r w:rsidRPr="002C5163">
              <w:rPr>
                <w:color w:val="000000" w:themeColor="text1"/>
                <w:sz w:val="20"/>
              </w:rPr>
              <w:br/>
              <w:t>(в руб.)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AC9A" w14:textId="77777777" w:rsidR="00F2193B" w:rsidRPr="002C5163" w:rsidRDefault="00F2193B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736D5" w14:textId="4C42BA77" w:rsidR="00F2193B" w:rsidRPr="002C5163" w:rsidRDefault="00844589" w:rsidP="009A5F00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</w:tc>
      </w:tr>
      <w:tr w:rsidR="00B9402C" w:rsidRPr="002C5163" w14:paraId="11AD4AB9" w14:textId="77777777" w:rsidTr="002C5163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DBB0A" w14:textId="77777777" w:rsidR="00F2193B" w:rsidRPr="002C5163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Суточные</w:t>
            </w:r>
          </w:p>
        </w:tc>
      </w:tr>
      <w:tr w:rsidR="00B9402C" w:rsidRPr="002C5163" w14:paraId="6DBB4D7A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57C0" w14:textId="77777777" w:rsidR="00F2193B" w:rsidRPr="002C5163" w:rsidRDefault="00F2193B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B319A" w14:textId="77777777" w:rsidR="00F2193B" w:rsidRPr="002C5163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DA940C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658E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CBAE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BCE9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034D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6A6C2DB4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3D7A" w14:textId="77777777" w:rsidR="00F2193B" w:rsidRPr="002C5163" w:rsidRDefault="00F2193B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B4A68" w14:textId="77777777" w:rsidR="00F2193B" w:rsidRPr="002C5163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276DD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B229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995F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C07A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08E6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06555CB0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23D8A" w14:textId="77777777" w:rsidR="00F2193B" w:rsidRPr="002C5163" w:rsidRDefault="00F2193B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FA73B" w14:textId="77777777" w:rsidR="00F2193B" w:rsidRPr="002C5163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F62F0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8F97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7E2D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7AE2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1795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6D674D2E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9033" w14:textId="77777777" w:rsidR="00F2193B" w:rsidRPr="002C5163" w:rsidRDefault="00F2193B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995BA35" w14:textId="77777777" w:rsidR="00F2193B" w:rsidRPr="002C5163" w:rsidRDefault="00F2193B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809C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617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CE4" w14:textId="77777777" w:rsidR="00F2193B" w:rsidRPr="002C5163" w:rsidRDefault="00F2193B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52E2B0EC" w14:textId="77777777" w:rsidTr="002C5163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C41BD" w14:textId="77777777" w:rsidR="00723C56" w:rsidRPr="002C5163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Проживание</w:t>
            </w:r>
          </w:p>
        </w:tc>
      </w:tr>
      <w:tr w:rsidR="00B9402C" w:rsidRPr="002C5163" w14:paraId="30BBCA55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2F97" w14:textId="77777777" w:rsidR="00723C56" w:rsidRPr="002C5163" w:rsidRDefault="00723C56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0963C" w14:textId="77777777" w:rsidR="00723C56" w:rsidRPr="002C5163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06897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5F2A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744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6308" w14:textId="77777777" w:rsidR="00723C56" w:rsidRPr="002C5163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EFE4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2AA8FE8D" w14:textId="77777777" w:rsidTr="002C5163">
        <w:trPr>
          <w:trHeight w:val="6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E3D0" w14:textId="77777777" w:rsidR="00723C56" w:rsidRPr="002C5163" w:rsidRDefault="00723C56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98099" w14:textId="77777777" w:rsidR="00723C56" w:rsidRPr="002C5163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7F6EA0" w14:textId="77777777" w:rsidR="00723C56" w:rsidRPr="002C5163" w:rsidRDefault="00723C56" w:rsidP="002C5163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ACF8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6C74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671F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E6F4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51244725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2DE2" w14:textId="77777777" w:rsidR="00723C56" w:rsidRPr="002C5163" w:rsidRDefault="00723C56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lastRenderedPageBreak/>
              <w:t>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EF598" w14:textId="77777777" w:rsidR="00723C56" w:rsidRPr="002C5163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08E6D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CD01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7E4B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08C5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3B6B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4BE30D51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A3705" w14:textId="77777777" w:rsidR="00723C56" w:rsidRPr="002C5163" w:rsidRDefault="00723C56" w:rsidP="009A5F00">
            <w:pPr>
              <w:widowControl w:val="0"/>
              <w:tabs>
                <w:tab w:val="left" w:pos="1418"/>
              </w:tabs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ADC031" w14:textId="77777777" w:rsidR="00723C56" w:rsidRPr="002C5163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D790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9F41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8B1" w14:textId="77777777" w:rsidR="00723C56" w:rsidRPr="002C5163" w:rsidRDefault="00723C56" w:rsidP="009A5F00">
            <w:pPr>
              <w:widowControl w:val="0"/>
              <w:ind w:firstLine="29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10359049" w14:textId="77777777" w:rsidTr="002C5163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AD0C" w14:textId="77777777" w:rsidR="00723C56" w:rsidRPr="002C5163" w:rsidRDefault="00723C56" w:rsidP="009A5F00">
            <w:pPr>
              <w:widowControl w:val="0"/>
              <w:ind w:firstLine="29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Транспортные расходы (проезд)</w:t>
            </w:r>
          </w:p>
        </w:tc>
      </w:tr>
      <w:tr w:rsidR="00B9402C" w:rsidRPr="002C5163" w14:paraId="23E6780E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CFBB6" w14:textId="77777777" w:rsidR="00723C56" w:rsidRPr="002C5163" w:rsidRDefault="00723C56" w:rsidP="009A5F00">
            <w:pPr>
              <w:widowControl w:val="0"/>
              <w:tabs>
                <w:tab w:val="left" w:pos="1418"/>
              </w:tabs>
              <w:ind w:firstLine="22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8161FD" w14:textId="77777777" w:rsidR="00723C56" w:rsidRPr="002C5163" w:rsidRDefault="00723C56" w:rsidP="009A5F00">
            <w:pPr>
              <w:widowControl w:val="0"/>
              <w:ind w:firstLine="851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8FDE8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5C57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2BC7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57A6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3393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784821EB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868E8" w14:textId="77777777" w:rsidR="00723C56" w:rsidRPr="002C5163" w:rsidRDefault="00723C56" w:rsidP="009A5F00">
            <w:pPr>
              <w:widowControl w:val="0"/>
              <w:tabs>
                <w:tab w:val="left" w:pos="1418"/>
              </w:tabs>
              <w:ind w:firstLine="22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D727D" w14:textId="77777777" w:rsidR="00723C56" w:rsidRPr="002C5163" w:rsidRDefault="00723C56" w:rsidP="009A5F00">
            <w:pPr>
              <w:widowControl w:val="0"/>
              <w:ind w:firstLine="851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DCF99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DE2D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2F2B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330A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E17B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C5163" w14:paraId="19D4BABB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267E" w14:textId="77777777" w:rsidR="00723C56" w:rsidRPr="002C5163" w:rsidRDefault="00723C56" w:rsidP="009A5F00">
            <w:pPr>
              <w:widowControl w:val="0"/>
              <w:tabs>
                <w:tab w:val="left" w:pos="1418"/>
              </w:tabs>
              <w:ind w:firstLine="22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35576" w14:textId="77777777" w:rsidR="00723C56" w:rsidRPr="002C5163" w:rsidRDefault="00723C56" w:rsidP="009A5F00">
            <w:pPr>
              <w:widowControl w:val="0"/>
              <w:ind w:firstLine="851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E277B9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553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DEB6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B061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3EED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2C5163" w:rsidRPr="002C5163" w14:paraId="615C98D5" w14:textId="77777777" w:rsidTr="002C5163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C46FE" w14:textId="77777777" w:rsidR="00723C56" w:rsidRPr="002C5163" w:rsidRDefault="00723C56" w:rsidP="009A5F00">
            <w:pPr>
              <w:widowControl w:val="0"/>
              <w:tabs>
                <w:tab w:val="left" w:pos="1418"/>
              </w:tabs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4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0C3FF3" w14:textId="77777777" w:rsidR="00723C56" w:rsidRPr="002C5163" w:rsidRDefault="00723C56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2C5163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1BEA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BEE8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92C7" w14:textId="77777777" w:rsidR="00723C56" w:rsidRPr="002C5163" w:rsidRDefault="00723C56" w:rsidP="009A5F00">
            <w:pPr>
              <w:widowControl w:val="0"/>
              <w:ind w:firstLine="851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56AC4199" w14:textId="7E3172E1" w:rsidR="002C5163" w:rsidRPr="002C5163" w:rsidRDefault="00532DE8" w:rsidP="002C516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>
        <w:t>______________________________________________________</w:t>
      </w:r>
    </w:p>
    <w:p w14:paraId="295D7FB2" w14:textId="77777777" w:rsidR="002C5163" w:rsidRPr="002C5163" w:rsidRDefault="002C5163" w:rsidP="002C516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C5163">
        <w:rPr>
          <w:rFonts w:ascii="Times New Roman" w:hAnsi="Times New Roman"/>
          <w:color w:val="000000" w:themeColor="text1"/>
        </w:rPr>
        <w:t>4 Удельный показатель:</w:t>
      </w:r>
    </w:p>
    <w:p w14:paraId="02F8A5D6" w14:textId="60D2D73B" w:rsidR="002C5163" w:rsidRPr="002C5163" w:rsidRDefault="002C5163" w:rsidP="002C5163">
      <w:pPr>
        <w:pStyle w:val="a3"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C5163">
        <w:rPr>
          <w:rFonts w:ascii="Times New Roman" w:hAnsi="Times New Roman"/>
          <w:color w:val="000000" w:themeColor="text1"/>
        </w:rPr>
        <w:t>1.</w:t>
      </w:r>
      <w:r>
        <w:rPr>
          <w:rFonts w:ascii="Times New Roman" w:hAnsi="Times New Roman"/>
          <w:color w:val="000000" w:themeColor="text1"/>
        </w:rPr>
        <w:t xml:space="preserve"> </w:t>
      </w:r>
      <w:r w:rsidRPr="002C5163">
        <w:rPr>
          <w:rFonts w:ascii="Times New Roman" w:hAnsi="Times New Roman"/>
          <w:color w:val="000000" w:themeColor="text1"/>
        </w:rPr>
        <w:t>Суточные – указывается размер суточных за весь период командировки на одного сотрудника.</w:t>
      </w:r>
    </w:p>
    <w:p w14:paraId="17FEB1E0" w14:textId="4164CC86" w:rsidR="002C5163" w:rsidRPr="002C5163" w:rsidRDefault="002C5163" w:rsidP="002C5163">
      <w:pPr>
        <w:pStyle w:val="a3"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2C5163">
        <w:rPr>
          <w:rFonts w:ascii="Times New Roman" w:hAnsi="Times New Roman"/>
          <w:color w:val="000000" w:themeColor="text1"/>
        </w:rPr>
        <w:t>2.</w:t>
      </w:r>
      <w:r>
        <w:rPr>
          <w:rFonts w:ascii="Times New Roman" w:hAnsi="Times New Roman"/>
          <w:color w:val="000000" w:themeColor="text1"/>
        </w:rPr>
        <w:t xml:space="preserve"> </w:t>
      </w:r>
      <w:r w:rsidRPr="002C5163">
        <w:rPr>
          <w:rFonts w:ascii="Times New Roman" w:hAnsi="Times New Roman"/>
          <w:color w:val="000000" w:themeColor="text1"/>
        </w:rPr>
        <w:t>Проживание – указывается стоимость проживания за весь период командировки на одного сотрудника.</w:t>
      </w:r>
    </w:p>
    <w:p w14:paraId="2D4167BA" w14:textId="2548FCCA" w:rsidR="00723C56" w:rsidRPr="002C5163" w:rsidRDefault="002C5163" w:rsidP="002C5163">
      <w:pPr>
        <w:widowControl w:val="0"/>
        <w:tabs>
          <w:tab w:val="left" w:pos="284"/>
        </w:tabs>
        <w:ind w:firstLine="709"/>
        <w:jc w:val="both"/>
        <w:rPr>
          <w:color w:val="000000" w:themeColor="text1"/>
          <w:sz w:val="20"/>
        </w:rPr>
      </w:pPr>
      <w:r w:rsidRPr="002C5163">
        <w:rPr>
          <w:color w:val="000000" w:themeColor="text1"/>
          <w:sz w:val="20"/>
        </w:rPr>
        <w:t>3.</w:t>
      </w:r>
      <w:r>
        <w:rPr>
          <w:color w:val="000000" w:themeColor="text1"/>
          <w:sz w:val="20"/>
        </w:rPr>
        <w:t xml:space="preserve"> </w:t>
      </w:r>
      <w:r w:rsidRPr="002C5163">
        <w:rPr>
          <w:color w:val="000000" w:themeColor="text1"/>
          <w:sz w:val="20"/>
        </w:rPr>
        <w:t>Транспортные расходы (проезд) – указывается стоимость билетов туда и обратно на одного сотрудника</w:t>
      </w:r>
    </w:p>
    <w:p w14:paraId="3ED43992" w14:textId="77777777" w:rsidR="002C5163" w:rsidRPr="002C5163" w:rsidRDefault="002C5163" w:rsidP="002C5163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3D9B43" w14:textId="6D997DD1" w:rsidR="00F8351F" w:rsidRPr="00B9402C" w:rsidRDefault="00F8351F" w:rsidP="002C5163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B9402C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(необходимо обосновать командировочные расходы штатных сотрудников НКО в рамках </w:t>
      </w:r>
      <w:commentRangeStart w:id="8"/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проекта</w:t>
      </w:r>
      <w:commentRangeEnd w:id="8"/>
      <w:r w:rsidR="004940FA">
        <w:rPr>
          <w:rStyle w:val="a9"/>
        </w:rPr>
        <w:commentReference w:id="8"/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):</w:t>
      </w:r>
    </w:p>
    <w:p w14:paraId="5AD0B392" w14:textId="5FC7CCEB" w:rsidR="00F2193B" w:rsidRPr="00B9402C" w:rsidRDefault="00F2193B" w:rsidP="002C5163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</w:p>
    <w:p w14:paraId="5ECE557F" w14:textId="0D57627B" w:rsidR="00F2193B" w:rsidRPr="00B9402C" w:rsidRDefault="00331F02" w:rsidP="002C5163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>.3.3. Аренда</w:t>
      </w:r>
    </w:p>
    <w:p w14:paraId="2CB2C467" w14:textId="77777777" w:rsidR="00F2193B" w:rsidRPr="00B9402C" w:rsidRDefault="00F2193B" w:rsidP="002C5163">
      <w:pPr>
        <w:widowControl w:val="0"/>
        <w:tabs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71E21115" w14:textId="1F5D7164" w:rsidR="00F2193B" w:rsidRPr="00B9402C" w:rsidRDefault="00DD2D07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 xml:space="preserve">В данной статье отражаются планируемые расходы </w:t>
      </w:r>
      <w:r w:rsidR="00CA750D" w:rsidRPr="00B9402C">
        <w:rPr>
          <w:rFonts w:eastAsia="Calibri"/>
          <w:color w:val="000000" w:themeColor="text1"/>
          <w:sz w:val="24"/>
          <w:szCs w:val="24"/>
        </w:rPr>
        <w:t>на аренду</w:t>
      </w:r>
      <w:r w:rsidRPr="00B9402C">
        <w:rPr>
          <w:rFonts w:eastAsia="Calibri"/>
          <w:color w:val="000000" w:themeColor="text1"/>
          <w:sz w:val="24"/>
          <w:szCs w:val="24"/>
        </w:rPr>
        <w:t xml:space="preserve"> нежилых помещений, специализированного оборудования, инвентаря.</w:t>
      </w:r>
    </w:p>
    <w:p w14:paraId="04C0DEBE" w14:textId="77777777" w:rsidR="00DD2D07" w:rsidRPr="00B9402C" w:rsidRDefault="00DD2D07" w:rsidP="002C5163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465"/>
        <w:gridCol w:w="1217"/>
        <w:gridCol w:w="1201"/>
        <w:gridCol w:w="1401"/>
        <w:gridCol w:w="1062"/>
        <w:gridCol w:w="1790"/>
        <w:gridCol w:w="1420"/>
      </w:tblGrid>
      <w:tr w:rsidR="0030216B" w:rsidRPr="00226E96" w14:paraId="3F5CECA6" w14:textId="107777D2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4E57" w14:textId="77777777" w:rsidR="0030216B" w:rsidRPr="00226E96" w:rsidRDefault="0030216B" w:rsidP="00226E96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color w:val="000000" w:themeColor="text1"/>
                <w:sz w:val="20"/>
              </w:rPr>
              <w:t>№</w:t>
            </w:r>
            <w:r w:rsidRPr="00226E96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80EE2" w14:textId="2CBBCBBC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 xml:space="preserve">Наименование </w:t>
            </w:r>
            <w:r>
              <w:rPr>
                <w:rFonts w:eastAsia="Calibri"/>
                <w:color w:val="000000" w:themeColor="text1"/>
                <w:sz w:val="20"/>
              </w:rPr>
              <w:t>объекта аренды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FE58B" w14:textId="103A106F" w:rsidR="0030216B" w:rsidRPr="00226E96" w:rsidRDefault="008B787C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Количество единиц</w:t>
            </w:r>
            <w:r w:rsidRPr="00226E96">
              <w:rPr>
                <w:rFonts w:eastAsia="Calibri"/>
                <w:color w:val="000000" w:themeColor="text1"/>
                <w:sz w:val="20"/>
              </w:rPr>
              <w:br/>
              <w:t>(м</w:t>
            </w:r>
            <w:r w:rsidRPr="00226E96">
              <w:rPr>
                <w:rFonts w:eastAsia="Calibri"/>
                <w:color w:val="000000" w:themeColor="text1"/>
                <w:sz w:val="20"/>
                <w:vertAlign w:val="superscript"/>
              </w:rPr>
              <w:t>2</w:t>
            </w:r>
            <w:r w:rsidRPr="00226E96">
              <w:rPr>
                <w:rFonts w:eastAsia="Calibri"/>
                <w:color w:val="000000" w:themeColor="text1"/>
                <w:sz w:val="20"/>
              </w:rPr>
              <w:t xml:space="preserve">, </w:t>
            </w:r>
            <w:r>
              <w:rPr>
                <w:rFonts w:eastAsia="Calibri"/>
                <w:color w:val="000000" w:themeColor="text1"/>
                <w:sz w:val="20"/>
              </w:rPr>
              <w:t>шт</w:t>
            </w:r>
            <w:r w:rsidR="00532DE8">
              <w:rPr>
                <w:rFonts w:eastAsia="Calibri"/>
                <w:color w:val="000000" w:themeColor="text1"/>
                <w:sz w:val="20"/>
              </w:rPr>
              <w:t>.</w:t>
            </w:r>
            <w:r w:rsidRPr="00226E96">
              <w:rPr>
                <w:rFonts w:eastAsia="Calibri"/>
                <w:color w:val="000000" w:themeColor="text1"/>
                <w:sz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DF7C" w14:textId="64FECC67" w:rsidR="0030216B" w:rsidRPr="00226E96" w:rsidRDefault="008B787C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Стоимость</w:t>
            </w:r>
            <w:r>
              <w:rPr>
                <w:rFonts w:eastAsia="Calibri"/>
                <w:color w:val="000000" w:themeColor="text1"/>
                <w:sz w:val="20"/>
              </w:rPr>
              <w:t xml:space="preserve"> аренды </w:t>
            </w:r>
            <w:r w:rsidRPr="00226E96">
              <w:rPr>
                <w:rFonts w:eastAsia="Calibri"/>
                <w:color w:val="000000" w:themeColor="text1"/>
                <w:sz w:val="20"/>
              </w:rPr>
              <w:br/>
            </w:r>
            <w:r w:rsidRPr="00226E96">
              <w:rPr>
                <w:color w:val="000000" w:themeColor="text1"/>
                <w:sz w:val="20"/>
              </w:rPr>
              <w:t>(в руб.)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56EC" w14:textId="457C99BB" w:rsidR="0030216B" w:rsidRDefault="0030216B" w:rsidP="00226E96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Длительность</w:t>
            </w:r>
          </w:p>
          <w:p w14:paraId="58228122" w14:textId="5B45800F" w:rsidR="0030216B" w:rsidRDefault="0030216B" w:rsidP="00226E96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аренды</w:t>
            </w:r>
          </w:p>
          <w:p w14:paraId="56A70217" w14:textId="165AFC6B" w:rsidR="0030216B" w:rsidRPr="00226E96" w:rsidRDefault="0030216B" w:rsidP="00226E96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(месяцы, дни, часы)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77A8" w14:textId="0C73EF10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color w:val="000000" w:themeColor="text1"/>
                <w:sz w:val="20"/>
              </w:rPr>
              <w:t xml:space="preserve">Всего </w:t>
            </w:r>
            <w:r w:rsidRPr="00226E96">
              <w:rPr>
                <w:color w:val="000000" w:themeColor="text1"/>
                <w:sz w:val="20"/>
              </w:rPr>
              <w:br/>
              <w:t>(в руб.)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392E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68AF" w14:textId="179172AA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</w:tc>
      </w:tr>
      <w:tr w:rsidR="0030216B" w:rsidRPr="00226E96" w14:paraId="70E9C1DD" w14:textId="723F3EDF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656F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37F3" w14:textId="77777777" w:rsidR="0030216B" w:rsidRPr="00226E96" w:rsidRDefault="0030216B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361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750D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1329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5461" w14:textId="60081EEB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F337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66FC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30216B" w:rsidRPr="00226E96" w14:paraId="2F0FC137" w14:textId="05305D82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1FD7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BF5" w14:textId="77777777" w:rsidR="0030216B" w:rsidRPr="00226E96" w:rsidRDefault="0030216B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A91B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4600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CD7E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5BFE" w14:textId="68C6D40C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11FD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F458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30216B" w:rsidRPr="00226E96" w14:paraId="6581393E" w14:textId="66405238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42E61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916" w14:textId="77777777" w:rsidR="0030216B" w:rsidRPr="00226E96" w:rsidRDefault="0030216B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7D29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6244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A86B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9268" w14:textId="5BF51B49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9977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4379" w14:textId="77777777" w:rsidR="0030216B" w:rsidRPr="00226E96" w:rsidRDefault="0030216B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4940FA" w:rsidRPr="00226E96" w14:paraId="4A11E97F" w14:textId="0C883F0F" w:rsidTr="0030216B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DF9E2" w14:textId="77777777" w:rsidR="0030216B" w:rsidRPr="00226E96" w:rsidRDefault="0030216B" w:rsidP="00226E96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9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0E81E54" w14:textId="77777777" w:rsidR="0030216B" w:rsidRPr="00226E96" w:rsidRDefault="0030216B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622" w14:textId="77777777" w:rsidR="0030216B" w:rsidRPr="00226E96" w:rsidRDefault="0030216B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6471" w14:textId="4A5DF619" w:rsidR="0030216B" w:rsidRPr="00226E96" w:rsidRDefault="0030216B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1A6C" w14:textId="77777777" w:rsidR="0030216B" w:rsidRPr="00226E96" w:rsidRDefault="0030216B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CC4" w14:textId="77777777" w:rsidR="0030216B" w:rsidRPr="00226E96" w:rsidRDefault="0030216B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2C37955D" w14:textId="347C9EF5" w:rsidR="00F2193B" w:rsidRPr="00B9402C" w:rsidRDefault="00F2193B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7D23592C" w14:textId="4D3C7D9A" w:rsidR="00F8351F" w:rsidRPr="00B9402C" w:rsidRDefault="00F8351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B9402C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(необходимо обосновать арендную плату помещений, оборудования, инвентаря в разрезе</w:t>
      </w:r>
      <w:r w:rsidR="00DE027F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решения задач </w:t>
      </w:r>
      <w:r w:rsidR="00DE027F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и достижения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цели проекта):</w:t>
      </w:r>
    </w:p>
    <w:p w14:paraId="2BEAE35D" w14:textId="6D212FC3" w:rsidR="00F8351F" w:rsidRPr="00B9402C" w:rsidRDefault="00F8351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6B69DDA9" w14:textId="234A36E6" w:rsidR="00F2193B" w:rsidRPr="00B9402C" w:rsidRDefault="00C974EB" w:rsidP="00226E96">
      <w:pPr>
        <w:widowControl w:val="0"/>
        <w:tabs>
          <w:tab w:val="left" w:pos="284"/>
        </w:tabs>
        <w:ind w:firstLine="709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>.3.4. Приобретение основных средств и материально-производственных запасов</w:t>
      </w:r>
    </w:p>
    <w:p w14:paraId="45F92C4F" w14:textId="67AC97CD" w:rsidR="00331F02" w:rsidRPr="00B67CCE" w:rsidRDefault="00331F02" w:rsidP="00B67CCE">
      <w:pPr>
        <w:widowControl w:val="0"/>
        <w:tabs>
          <w:tab w:val="left" w:pos="284"/>
        </w:tabs>
        <w:ind w:firstLine="709"/>
        <w:rPr>
          <w:b/>
          <w:i/>
          <w:color w:val="FF0000"/>
          <w:sz w:val="24"/>
          <w:szCs w:val="24"/>
        </w:rPr>
      </w:pPr>
      <w:r w:rsidRPr="00B67CCE">
        <w:rPr>
          <w:b/>
          <w:i/>
          <w:color w:val="FF0000"/>
          <w:sz w:val="24"/>
          <w:szCs w:val="24"/>
        </w:rPr>
        <w:t>Сумма на приобретение основных средств (</w:t>
      </w:r>
      <w:r w:rsidR="008E3ECA" w:rsidRPr="00B67CCE">
        <w:rPr>
          <w:b/>
          <w:i/>
          <w:color w:val="FF0000"/>
          <w:sz w:val="24"/>
          <w:szCs w:val="24"/>
        </w:rPr>
        <w:t>оборудование) не</w:t>
      </w:r>
      <w:r w:rsidRPr="00B67CCE">
        <w:rPr>
          <w:b/>
          <w:i/>
          <w:color w:val="FF0000"/>
          <w:sz w:val="24"/>
          <w:szCs w:val="24"/>
        </w:rPr>
        <w:t xml:space="preserve"> должна превышать </w:t>
      </w:r>
      <w:r w:rsidR="00991CB4" w:rsidRPr="00B67CCE">
        <w:rPr>
          <w:b/>
          <w:i/>
          <w:color w:val="FF0000"/>
          <w:sz w:val="24"/>
          <w:szCs w:val="24"/>
        </w:rPr>
        <w:br/>
      </w:r>
      <w:r w:rsidRPr="00B67CCE">
        <w:rPr>
          <w:b/>
          <w:i/>
          <w:color w:val="FF0000"/>
          <w:sz w:val="24"/>
          <w:szCs w:val="24"/>
        </w:rPr>
        <w:t>50 % от запрашиваемой суммы</w:t>
      </w:r>
      <w:r w:rsidR="007915EE" w:rsidRPr="00B67CCE">
        <w:rPr>
          <w:b/>
          <w:i/>
          <w:color w:val="FF0000"/>
          <w:sz w:val="24"/>
          <w:szCs w:val="24"/>
        </w:rPr>
        <w:t xml:space="preserve"> гранта</w:t>
      </w:r>
      <w:r w:rsidRPr="00B67CCE">
        <w:rPr>
          <w:b/>
          <w:i/>
          <w:color w:val="FF0000"/>
          <w:sz w:val="24"/>
          <w:szCs w:val="24"/>
        </w:rPr>
        <w:t>.</w:t>
      </w:r>
    </w:p>
    <w:p w14:paraId="35AE1EA2" w14:textId="1E3D0611" w:rsidR="00EC43F2" w:rsidRPr="00B9402C" w:rsidRDefault="00EC43F2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 xml:space="preserve">По данной статье отражаются планируемые расходы </w:t>
      </w:r>
      <w:r w:rsidR="005D30AF" w:rsidRPr="00B9402C">
        <w:rPr>
          <w:rFonts w:eastAsia="Calibri"/>
          <w:color w:val="000000" w:themeColor="text1"/>
          <w:sz w:val="24"/>
          <w:szCs w:val="24"/>
        </w:rPr>
        <w:t>на приобретение</w:t>
      </w:r>
      <w:r w:rsidRPr="00B9402C">
        <w:rPr>
          <w:rFonts w:eastAsia="Calibri"/>
          <w:color w:val="000000" w:themeColor="text1"/>
          <w:sz w:val="24"/>
          <w:szCs w:val="24"/>
        </w:rPr>
        <w:t xml:space="preserve"> основных средств и материально-производственных запасов в целях реализации социального проекта.</w:t>
      </w:r>
    </w:p>
    <w:p w14:paraId="55DC7D84" w14:textId="6BFDF8B9" w:rsidR="00F2193B" w:rsidRPr="00B9402C" w:rsidRDefault="00F2193B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 xml:space="preserve">При заполнении раздела «Основные средства» </w:t>
      </w:r>
      <w:r w:rsidR="007915EE" w:rsidRPr="00B9402C">
        <w:rPr>
          <w:rFonts w:eastAsia="Calibri"/>
          <w:color w:val="000000" w:themeColor="text1"/>
          <w:sz w:val="24"/>
          <w:szCs w:val="24"/>
        </w:rPr>
        <w:t>необходимо</w:t>
      </w:r>
      <w:r w:rsidR="000534A6">
        <w:rPr>
          <w:rFonts w:eastAsia="Calibri"/>
          <w:color w:val="000000" w:themeColor="text1"/>
          <w:sz w:val="24"/>
          <w:szCs w:val="24"/>
        </w:rPr>
        <w:t xml:space="preserve"> руководствоваться</w:t>
      </w:r>
      <w:r w:rsidR="007915EE" w:rsidRPr="00B9402C">
        <w:rPr>
          <w:rFonts w:eastAsia="Calibri"/>
          <w:color w:val="000000" w:themeColor="text1"/>
          <w:sz w:val="24"/>
          <w:szCs w:val="24"/>
        </w:rPr>
        <w:t xml:space="preserve"> </w:t>
      </w:r>
      <w:commentRangeStart w:id="9"/>
      <w:r w:rsidR="000534A6" w:rsidRPr="0014502B">
        <w:rPr>
          <w:rFonts w:eastAsia="Calibri"/>
          <w:color w:val="000000" w:themeColor="text1"/>
          <w:sz w:val="24"/>
          <w:szCs w:val="24"/>
          <w:highlight w:val="yellow"/>
        </w:rPr>
        <w:t>ФСБУ</w:t>
      </w:r>
      <w:commentRangeEnd w:id="9"/>
      <w:r w:rsidR="000534A6">
        <w:rPr>
          <w:rStyle w:val="a9"/>
        </w:rPr>
        <w:commentReference w:id="9"/>
      </w:r>
      <w:r w:rsidR="000534A6" w:rsidRPr="0014502B">
        <w:rPr>
          <w:rFonts w:eastAsia="Calibri"/>
          <w:color w:val="000000" w:themeColor="text1"/>
          <w:sz w:val="24"/>
          <w:szCs w:val="24"/>
          <w:highlight w:val="yellow"/>
        </w:rPr>
        <w:t xml:space="preserve">  </w:t>
      </w:r>
      <w:r w:rsidR="000534A6" w:rsidRPr="00C74445">
        <w:rPr>
          <w:rFonts w:eastAsia="Calibri"/>
          <w:color w:val="000000" w:themeColor="text1"/>
          <w:sz w:val="24"/>
          <w:szCs w:val="24"/>
        </w:rPr>
        <w:t xml:space="preserve">«Основные </w:t>
      </w:r>
      <w:r w:rsidR="00532DE8" w:rsidRPr="00C74445">
        <w:rPr>
          <w:rFonts w:eastAsia="Calibri"/>
          <w:color w:val="000000" w:themeColor="text1"/>
          <w:sz w:val="24"/>
          <w:szCs w:val="24"/>
        </w:rPr>
        <w:t>средства» 6</w:t>
      </w:r>
      <w:r w:rsidR="000534A6" w:rsidRPr="00C74445">
        <w:rPr>
          <w:rFonts w:eastAsia="Calibri"/>
          <w:color w:val="000000" w:themeColor="text1"/>
          <w:sz w:val="24"/>
          <w:szCs w:val="24"/>
        </w:rPr>
        <w:t>/2020</w:t>
      </w:r>
      <w:r w:rsidRPr="00B9402C">
        <w:rPr>
          <w:rFonts w:eastAsia="Calibri"/>
          <w:color w:val="000000" w:themeColor="text1"/>
          <w:sz w:val="24"/>
          <w:szCs w:val="24"/>
        </w:rPr>
        <w:t>. Основное средство – срок полезного использования более 12 месяцев, организация не предполагает его последующую перепродажу.</w:t>
      </w:r>
    </w:p>
    <w:p w14:paraId="06C81A62" w14:textId="0587E853" w:rsidR="00F2193B" w:rsidRPr="00532DE8" w:rsidRDefault="00F2193B" w:rsidP="00532DE8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 xml:space="preserve">При заполнении раздела «Материально-производственные запасы», рекомендуется руководствоваться </w:t>
      </w:r>
      <w:r w:rsidR="007A54E3" w:rsidRPr="00B9402C">
        <w:rPr>
          <w:rFonts w:eastAsia="Calibri"/>
          <w:color w:val="000000" w:themeColor="text1"/>
          <w:sz w:val="24"/>
          <w:szCs w:val="24"/>
        </w:rPr>
        <w:t>ф</w:t>
      </w:r>
      <w:r w:rsidR="007915EE" w:rsidRPr="00B9402C">
        <w:rPr>
          <w:rFonts w:eastAsia="Calibri"/>
          <w:color w:val="000000" w:themeColor="text1"/>
          <w:sz w:val="24"/>
          <w:szCs w:val="24"/>
        </w:rPr>
        <w:t>едеральным стандартом бухгалтерского учета ФСБУ 5/2019 «Запасы»</w:t>
      </w:r>
      <w:r w:rsidRPr="00B9402C">
        <w:rPr>
          <w:rFonts w:eastAsia="Calibri"/>
          <w:color w:val="000000" w:themeColor="text1"/>
          <w:sz w:val="24"/>
          <w:szCs w:val="24"/>
        </w:rPr>
        <w:t xml:space="preserve">, </w:t>
      </w:r>
      <w:r w:rsidR="002E1D72" w:rsidRPr="00B9402C">
        <w:rPr>
          <w:rFonts w:eastAsia="Calibri"/>
          <w:color w:val="000000" w:themeColor="text1"/>
          <w:sz w:val="24"/>
          <w:szCs w:val="24"/>
        </w:rPr>
        <w:t>м</w:t>
      </w:r>
      <w:r w:rsidR="007915EE" w:rsidRPr="00B9402C">
        <w:rPr>
          <w:rFonts w:eastAsia="Calibri"/>
          <w:color w:val="000000" w:themeColor="text1"/>
          <w:sz w:val="24"/>
          <w:szCs w:val="24"/>
        </w:rPr>
        <w:t>атериально</w:t>
      </w:r>
      <w:r w:rsidR="00226E96">
        <w:rPr>
          <w:rFonts w:eastAsia="Calibri"/>
          <w:color w:val="000000" w:themeColor="text1"/>
          <w:sz w:val="24"/>
          <w:szCs w:val="24"/>
        </w:rPr>
        <w:t>-</w:t>
      </w:r>
      <w:r w:rsidR="007915EE" w:rsidRPr="00B9402C">
        <w:rPr>
          <w:rFonts w:eastAsia="Calibri"/>
          <w:color w:val="000000" w:themeColor="text1"/>
          <w:sz w:val="24"/>
          <w:szCs w:val="24"/>
        </w:rPr>
        <w:t xml:space="preserve">производственные запасы – это </w:t>
      </w:r>
      <w:r w:rsidR="007915EE" w:rsidRPr="00B9402C">
        <w:rPr>
          <w:color w:val="000000" w:themeColor="text1"/>
          <w:sz w:val="24"/>
          <w:szCs w:val="24"/>
        </w:rPr>
        <w:t>активы, потребляемые или продаваемые в рамках обычного операционного цикла организации, либо используемые в течение периода не более 12 месяцев</w:t>
      </w:r>
      <w:r w:rsidR="00532DE8">
        <w:rPr>
          <w:color w:val="000000" w:themeColor="text1"/>
          <w:sz w:val="24"/>
          <w:szCs w:val="24"/>
        </w:rPr>
        <w:t>,</w:t>
      </w:r>
      <w:r w:rsidR="00532DE8">
        <w:rPr>
          <w:rFonts w:eastAsia="Calibri"/>
          <w:color w:val="000000" w:themeColor="text1"/>
          <w:sz w:val="24"/>
          <w:szCs w:val="24"/>
        </w:rPr>
        <w:t xml:space="preserve"> о</w:t>
      </w:r>
      <w:r w:rsidRPr="00B9402C">
        <w:rPr>
          <w:rFonts w:eastAsia="Calibri"/>
          <w:color w:val="000000" w:themeColor="text1"/>
          <w:sz w:val="24"/>
          <w:szCs w:val="24"/>
        </w:rPr>
        <w:t>рганизация не предполагает их последующую перепродажу.</w:t>
      </w:r>
    </w:p>
    <w:p w14:paraId="5730BD9D" w14:textId="77777777" w:rsidR="00331F02" w:rsidRPr="00B9402C" w:rsidRDefault="00331F02" w:rsidP="009A5F00">
      <w:pPr>
        <w:widowControl w:val="0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1659"/>
        <w:gridCol w:w="1356"/>
        <w:gridCol w:w="1514"/>
        <w:gridCol w:w="745"/>
        <w:gridCol w:w="2525"/>
        <w:gridCol w:w="1757"/>
      </w:tblGrid>
      <w:tr w:rsidR="00B9402C" w:rsidRPr="00226E96" w14:paraId="1C028C0B" w14:textId="61285A22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C485" w14:textId="77777777" w:rsidR="00844589" w:rsidRPr="00226E96" w:rsidRDefault="00844589" w:rsidP="00226E96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color w:val="000000" w:themeColor="text1"/>
                <w:sz w:val="20"/>
              </w:rPr>
              <w:t>№</w:t>
            </w:r>
            <w:r w:rsidRPr="00226E96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EE84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Наименование расхода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33BD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 xml:space="preserve">Стоимость единицы </w:t>
            </w:r>
            <w:r w:rsidRPr="00226E96">
              <w:rPr>
                <w:rFonts w:eastAsia="Calibri"/>
                <w:color w:val="000000" w:themeColor="text1"/>
                <w:sz w:val="20"/>
              </w:rPr>
              <w:br/>
            </w:r>
            <w:r w:rsidRPr="00226E96">
              <w:rPr>
                <w:color w:val="000000" w:themeColor="text1"/>
                <w:sz w:val="20"/>
              </w:rPr>
              <w:t>(в руб.)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BC82E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Количество единиц (ед.)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B637A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color w:val="000000" w:themeColor="text1"/>
                <w:sz w:val="20"/>
              </w:rPr>
              <w:t xml:space="preserve">Всего </w:t>
            </w:r>
            <w:r w:rsidRPr="00226E96">
              <w:rPr>
                <w:color w:val="000000" w:themeColor="text1"/>
                <w:sz w:val="20"/>
              </w:rPr>
              <w:br/>
              <w:t>(в руб.)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2633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3511" w14:textId="23595E4D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Вклад из других источников, руб.</w:t>
            </w:r>
          </w:p>
        </w:tc>
      </w:tr>
      <w:tr w:rsidR="00B9402C" w:rsidRPr="00226E96" w14:paraId="662EBA60" w14:textId="58320019" w:rsidTr="00226E9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44AF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Основные средства</w:t>
            </w:r>
          </w:p>
        </w:tc>
      </w:tr>
      <w:tr w:rsidR="00B9402C" w:rsidRPr="00226E96" w14:paraId="14D9CCAC" w14:textId="1173971D" w:rsidTr="00226E96">
        <w:trPr>
          <w:trHeight w:val="60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D5AF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6821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6D63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6008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FE48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CEE0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1C21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26E96" w14:paraId="6ACBBB7C" w14:textId="2DDE11C2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D9C2F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654F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43DF3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713D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0276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1F6A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0857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26E96" w14:paraId="4D95C48A" w14:textId="57A5C5B3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61A2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58BE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6981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7D11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AABF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5CB8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7EF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26E96" w14:paraId="63283387" w14:textId="0CA6A914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1BE60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0CFE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34E2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75F4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DFCA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26E96" w14:paraId="78B1CD1C" w14:textId="57D9C3D0" w:rsidTr="00226E96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B8A8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Материально-производственные запасы</w:t>
            </w:r>
          </w:p>
        </w:tc>
      </w:tr>
      <w:tr w:rsidR="00B9402C" w:rsidRPr="00226E96" w14:paraId="538F18BD" w14:textId="3DE33770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A155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24F3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6DC5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0332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6CD4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EECA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72D5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26E96" w14:paraId="1D40D19F" w14:textId="388AF164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4EFD0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E0A5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EADE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D00B7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63EB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0D75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083D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26E96" w14:paraId="2937587F" w14:textId="5DD5BBD8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682D9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A09E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8273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54055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CC75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543B" w14:textId="77777777" w:rsidR="00844589" w:rsidRPr="00226E96" w:rsidRDefault="00950290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commentRangeStart w:id="10"/>
            <w:commentRangeEnd w:id="10"/>
            <w:r>
              <w:rPr>
                <w:rStyle w:val="a9"/>
              </w:rPr>
              <w:commentReference w:id="10"/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5054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226E96" w:rsidRPr="00226E96" w14:paraId="36B02EF6" w14:textId="2F4D0102" w:rsidTr="00226E96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AB988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25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757E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2982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25B0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9307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20066EC8" w14:textId="75730796" w:rsidR="00F2193B" w:rsidRPr="00B9402C" w:rsidRDefault="00F2193B" w:rsidP="00226E96">
      <w:pPr>
        <w:widowControl w:val="0"/>
        <w:tabs>
          <w:tab w:val="left" w:pos="1418"/>
        </w:tabs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p w14:paraId="6674AFF0" w14:textId="1C488E14" w:rsidR="00DE027F" w:rsidRPr="00B9402C" w:rsidRDefault="00DE027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B9402C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(необходимо обосновать почему приобретается конкретн</w:t>
      </w:r>
      <w:r w:rsidR="000578EC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ое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оборудовани</w:t>
      </w:r>
      <w:r w:rsidR="000578EC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е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, а также как именно расходы по данной статье </w:t>
      </w:r>
      <w:r w:rsidR="00D15040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способствуют решению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задач </w:t>
      </w:r>
      <w:r w:rsidR="000602BC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и достижению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цели проекта):</w:t>
      </w:r>
    </w:p>
    <w:p w14:paraId="58F704F2" w14:textId="178590B5" w:rsidR="00DE027F" w:rsidRPr="00B9402C" w:rsidRDefault="00DE027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31D4B936" w14:textId="54471E75" w:rsidR="00F2193B" w:rsidRPr="00B9402C" w:rsidRDefault="00331F02" w:rsidP="00226E96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B9402C">
        <w:rPr>
          <w:rFonts w:eastAsia="Calibri"/>
          <w:b/>
          <w:color w:val="000000" w:themeColor="text1"/>
          <w:sz w:val="24"/>
          <w:szCs w:val="24"/>
        </w:rPr>
        <w:t>9</w:t>
      </w:r>
      <w:r w:rsidR="00F2193B" w:rsidRPr="00B9402C">
        <w:rPr>
          <w:rFonts w:eastAsia="Calibri"/>
          <w:b/>
          <w:color w:val="000000" w:themeColor="text1"/>
          <w:sz w:val="24"/>
          <w:szCs w:val="24"/>
        </w:rPr>
        <w:t>.3.5. Оказание услуг</w:t>
      </w:r>
    </w:p>
    <w:p w14:paraId="48D21C31" w14:textId="77777777" w:rsidR="00F2193B" w:rsidRPr="00B9402C" w:rsidRDefault="00F2193B" w:rsidP="00226E96">
      <w:pPr>
        <w:widowControl w:val="0"/>
        <w:tabs>
          <w:tab w:val="left" w:pos="284"/>
        </w:tabs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C96191E" w14:textId="08B6045C" w:rsidR="00EC43F2" w:rsidRPr="00B9402C" w:rsidRDefault="00EC43F2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>По данно</w:t>
      </w:r>
      <w:r w:rsidR="000578EC" w:rsidRPr="00B9402C">
        <w:rPr>
          <w:rFonts w:eastAsia="Calibri"/>
          <w:color w:val="000000" w:themeColor="text1"/>
          <w:sz w:val="24"/>
          <w:szCs w:val="24"/>
        </w:rPr>
        <w:t>й</w:t>
      </w:r>
      <w:r w:rsidRPr="00B9402C">
        <w:rPr>
          <w:rFonts w:eastAsia="Calibri"/>
          <w:color w:val="000000" w:themeColor="text1"/>
          <w:sz w:val="24"/>
          <w:szCs w:val="24"/>
        </w:rPr>
        <w:t xml:space="preserve"> статье затрат отражаются планируемые расходы </w:t>
      </w:r>
      <w:r w:rsidR="00D15040" w:rsidRPr="00B9402C">
        <w:rPr>
          <w:rFonts w:eastAsia="Calibri"/>
          <w:color w:val="000000" w:themeColor="text1"/>
          <w:sz w:val="24"/>
          <w:szCs w:val="24"/>
        </w:rPr>
        <w:t>на оказание</w:t>
      </w:r>
      <w:r w:rsidRPr="00B9402C">
        <w:rPr>
          <w:rFonts w:eastAsia="Calibri"/>
          <w:color w:val="000000" w:themeColor="text1"/>
          <w:sz w:val="24"/>
          <w:szCs w:val="24"/>
        </w:rPr>
        <w:t xml:space="preserve"> услуг и выполнение работ (юридическими лицами, индивидуальными предпринимателями) в целях реализации социального проекта. </w:t>
      </w:r>
    </w:p>
    <w:p w14:paraId="1FE80A96" w14:textId="444A83F5" w:rsidR="00580F27" w:rsidRPr="00B9402C" w:rsidRDefault="00580F27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>Отдельно необходимо отразить банковские услуги</w:t>
      </w:r>
      <w:r w:rsidR="00AB3B76" w:rsidRPr="00B9402C">
        <w:rPr>
          <w:rFonts w:eastAsia="Calibri"/>
          <w:color w:val="000000" w:themeColor="text1"/>
          <w:sz w:val="24"/>
          <w:szCs w:val="24"/>
        </w:rPr>
        <w:t>, расчет которых формируется ис</w:t>
      </w:r>
      <w:r w:rsidR="0085072A" w:rsidRPr="00B9402C">
        <w:rPr>
          <w:rFonts w:eastAsia="Calibri"/>
          <w:color w:val="000000" w:themeColor="text1"/>
          <w:sz w:val="24"/>
          <w:szCs w:val="24"/>
        </w:rPr>
        <w:t xml:space="preserve">ходя из следующих </w:t>
      </w:r>
      <w:r w:rsidR="00104940" w:rsidRPr="00B9402C">
        <w:rPr>
          <w:rFonts w:eastAsia="Calibri"/>
          <w:color w:val="000000" w:themeColor="text1"/>
          <w:sz w:val="24"/>
          <w:szCs w:val="24"/>
        </w:rPr>
        <w:t>тариф</w:t>
      </w:r>
      <w:r w:rsidR="009705A6" w:rsidRPr="00B9402C">
        <w:rPr>
          <w:rFonts w:eastAsia="Calibri"/>
          <w:color w:val="000000" w:themeColor="text1"/>
          <w:sz w:val="24"/>
          <w:szCs w:val="24"/>
        </w:rPr>
        <w:t>ных планов:</w:t>
      </w:r>
    </w:p>
    <w:p w14:paraId="360B580A" w14:textId="07EC3C5F" w:rsidR="009705A6" w:rsidRPr="00B9402C" w:rsidRDefault="009705A6" w:rsidP="00226E96">
      <w:pPr>
        <w:pStyle w:val="af1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 xml:space="preserve">Открытие счета отдельного расчетного счета в ПАО Сбербанк (разово) </w:t>
      </w:r>
      <w:r w:rsidR="00776401">
        <w:rPr>
          <w:rFonts w:eastAsia="Calibri"/>
          <w:color w:val="000000" w:themeColor="text1"/>
          <w:sz w:val="24"/>
          <w:szCs w:val="24"/>
        </w:rPr>
        <w:sym w:font="Symbol" w:char="F02D"/>
      </w:r>
      <w:r w:rsidRPr="00B9402C">
        <w:rPr>
          <w:rFonts w:eastAsia="Calibri"/>
          <w:color w:val="000000" w:themeColor="text1"/>
          <w:sz w:val="24"/>
          <w:szCs w:val="24"/>
        </w:rPr>
        <w:t xml:space="preserve"> 2100,00 </w:t>
      </w:r>
      <w:commentRangeStart w:id="11"/>
      <w:r w:rsidRPr="00B9402C">
        <w:rPr>
          <w:rFonts w:eastAsia="Calibri"/>
          <w:color w:val="000000" w:themeColor="text1"/>
          <w:sz w:val="24"/>
          <w:szCs w:val="24"/>
        </w:rPr>
        <w:t>руб</w:t>
      </w:r>
      <w:commentRangeEnd w:id="11"/>
      <w:r w:rsidR="00D33357">
        <w:rPr>
          <w:rStyle w:val="a9"/>
        </w:rPr>
        <w:commentReference w:id="11"/>
      </w:r>
      <w:r w:rsidRPr="00B9402C">
        <w:rPr>
          <w:rFonts w:eastAsia="Calibri"/>
          <w:color w:val="000000" w:themeColor="text1"/>
          <w:sz w:val="24"/>
          <w:szCs w:val="24"/>
        </w:rPr>
        <w:t xml:space="preserve">. </w:t>
      </w:r>
    </w:p>
    <w:p w14:paraId="040D076E" w14:textId="5A0895E3" w:rsidR="009705A6" w:rsidRPr="00B9402C" w:rsidRDefault="009705A6" w:rsidP="00226E96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 xml:space="preserve">Ведение счета </w:t>
      </w:r>
      <w:r w:rsidR="007265B8" w:rsidRPr="00B9402C">
        <w:rPr>
          <w:rFonts w:eastAsia="Calibri"/>
          <w:color w:val="000000" w:themeColor="text1"/>
          <w:sz w:val="24"/>
          <w:szCs w:val="24"/>
        </w:rPr>
        <w:t xml:space="preserve">через систему дистанционного банковского обслуживания </w:t>
      </w:r>
      <w:r w:rsidR="0034089E" w:rsidRPr="00B9402C">
        <w:rPr>
          <w:rFonts w:eastAsia="Calibri"/>
          <w:color w:val="000000" w:themeColor="text1"/>
          <w:sz w:val="24"/>
          <w:szCs w:val="24"/>
        </w:rPr>
        <w:t>(</w:t>
      </w:r>
      <w:r w:rsidRPr="00B9402C">
        <w:rPr>
          <w:rFonts w:eastAsia="Calibri"/>
          <w:color w:val="000000" w:themeColor="text1"/>
          <w:sz w:val="24"/>
          <w:szCs w:val="24"/>
        </w:rPr>
        <w:t>ДБО</w:t>
      </w:r>
      <w:r w:rsidR="0034089E" w:rsidRPr="00B9402C">
        <w:rPr>
          <w:rFonts w:eastAsia="Calibri"/>
          <w:color w:val="000000" w:themeColor="text1"/>
          <w:sz w:val="24"/>
          <w:szCs w:val="24"/>
        </w:rPr>
        <w:t>)</w:t>
      </w:r>
      <w:r w:rsidR="00776401">
        <w:rPr>
          <w:rFonts w:eastAsia="Calibri"/>
          <w:color w:val="000000" w:themeColor="text1"/>
          <w:sz w:val="24"/>
          <w:szCs w:val="24"/>
        </w:rPr>
        <w:t xml:space="preserve"> </w:t>
      </w:r>
      <w:r w:rsidR="00776401">
        <w:rPr>
          <w:rFonts w:eastAsia="Calibri"/>
          <w:color w:val="000000" w:themeColor="text1"/>
          <w:sz w:val="24"/>
          <w:szCs w:val="24"/>
        </w:rPr>
        <w:sym w:font="Symbol" w:char="F02D"/>
      </w:r>
      <w:r w:rsidRPr="00B9402C">
        <w:rPr>
          <w:rFonts w:eastAsia="Calibri"/>
          <w:color w:val="000000" w:themeColor="text1"/>
          <w:sz w:val="24"/>
          <w:szCs w:val="24"/>
        </w:rPr>
        <w:t xml:space="preserve"> 1800 руб. в </w:t>
      </w:r>
      <w:commentRangeStart w:id="12"/>
      <w:r w:rsidRPr="00B9402C">
        <w:rPr>
          <w:rFonts w:eastAsia="Calibri"/>
          <w:color w:val="000000" w:themeColor="text1"/>
          <w:sz w:val="24"/>
          <w:szCs w:val="24"/>
        </w:rPr>
        <w:t>месяц</w:t>
      </w:r>
      <w:commentRangeEnd w:id="12"/>
      <w:r w:rsidR="004452A8">
        <w:rPr>
          <w:rStyle w:val="a9"/>
        </w:rPr>
        <w:commentReference w:id="12"/>
      </w:r>
      <w:r w:rsidR="00D67D3C" w:rsidRPr="00B9402C">
        <w:rPr>
          <w:rFonts w:eastAsia="Calibri"/>
          <w:color w:val="000000" w:themeColor="text1"/>
          <w:sz w:val="24"/>
          <w:szCs w:val="24"/>
        </w:rPr>
        <w:t>.</w:t>
      </w:r>
    </w:p>
    <w:p w14:paraId="06F2007D" w14:textId="77777777" w:rsidR="00D67D3C" w:rsidRPr="00B9402C" w:rsidRDefault="00D67D3C" w:rsidP="00226E96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 xml:space="preserve">Услуга электронного документооборота E-invoicing (в т.ч. выпуск электронной подписи) (ежемесячная плата) – 295,00 руб. в </w:t>
      </w:r>
      <w:commentRangeStart w:id="13"/>
      <w:r w:rsidRPr="00B9402C">
        <w:rPr>
          <w:rFonts w:eastAsia="Calibri"/>
          <w:color w:val="000000" w:themeColor="text1"/>
          <w:sz w:val="24"/>
          <w:szCs w:val="24"/>
        </w:rPr>
        <w:t>месяц</w:t>
      </w:r>
      <w:commentRangeEnd w:id="13"/>
      <w:r w:rsidR="0011247A">
        <w:rPr>
          <w:rStyle w:val="a9"/>
        </w:rPr>
        <w:commentReference w:id="13"/>
      </w:r>
      <w:r w:rsidRPr="00B9402C">
        <w:rPr>
          <w:rFonts w:eastAsia="Calibri"/>
          <w:color w:val="000000" w:themeColor="text1"/>
          <w:sz w:val="24"/>
          <w:szCs w:val="24"/>
        </w:rPr>
        <w:t>.</w:t>
      </w:r>
    </w:p>
    <w:p w14:paraId="02E2C2D5" w14:textId="6F73D746" w:rsidR="009705A6" w:rsidRPr="00B9402C" w:rsidRDefault="004E44D1" w:rsidP="004E44D1">
      <w:pPr>
        <w:pStyle w:val="msolistparagraphmrcssattrmrcssattrmrcssattr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Платежи на счет юридических лиц через систему дистанционного банковского обслуживания ДБО (внутри ПАО Сбербанк) </w:t>
      </w:r>
      <w:r w:rsidRPr="00B9402C">
        <w:rPr>
          <w:rFonts w:eastAsia="Calibri"/>
          <w:color w:val="000000" w:themeColor="text1"/>
        </w:rPr>
        <w:t xml:space="preserve">– 8,00 </w:t>
      </w:r>
      <w:commentRangeStart w:id="14"/>
      <w:r w:rsidRPr="00B9402C">
        <w:rPr>
          <w:rFonts w:eastAsia="Calibri"/>
          <w:color w:val="000000" w:themeColor="text1"/>
        </w:rPr>
        <w:t>руб</w:t>
      </w:r>
      <w:commentRangeEnd w:id="14"/>
      <w:r w:rsidR="0011247A">
        <w:rPr>
          <w:rStyle w:val="a9"/>
        </w:rPr>
        <w:commentReference w:id="14"/>
      </w:r>
      <w:r w:rsidRPr="00B9402C">
        <w:rPr>
          <w:rFonts w:eastAsia="Calibri"/>
          <w:color w:val="000000" w:themeColor="text1"/>
        </w:rPr>
        <w:t>.</w:t>
      </w:r>
      <w:r w:rsidR="009705A6" w:rsidRPr="00B9402C">
        <w:rPr>
          <w:rFonts w:eastAsia="Calibri"/>
          <w:color w:val="000000" w:themeColor="text1"/>
        </w:rPr>
        <w:t xml:space="preserve"> </w:t>
      </w:r>
    </w:p>
    <w:p w14:paraId="5BE81ED7" w14:textId="2C8C1BF7" w:rsidR="004E44D1" w:rsidRDefault="004E44D1" w:rsidP="00226E96">
      <w:pPr>
        <w:pStyle w:val="msolistparagraphmrcssattrmrcssattrmrcssattr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Платежи на счет юридических лиц через систему дистанционного банковского обслуживания ДБО (</w:t>
      </w:r>
      <w:r w:rsidR="006B7642">
        <w:rPr>
          <w:rFonts w:eastAsia="Calibri"/>
          <w:color w:val="000000" w:themeColor="text1"/>
        </w:rPr>
        <w:t>в другие банки</w:t>
      </w:r>
      <w:r>
        <w:rPr>
          <w:rFonts w:eastAsia="Calibri"/>
          <w:color w:val="000000" w:themeColor="text1"/>
        </w:rPr>
        <w:t xml:space="preserve">) </w:t>
      </w:r>
      <w:r w:rsidRPr="00B9402C">
        <w:rPr>
          <w:rFonts w:eastAsia="Calibri"/>
          <w:color w:val="000000" w:themeColor="text1"/>
        </w:rPr>
        <w:t>–</w:t>
      </w:r>
      <w:r>
        <w:rPr>
          <w:rFonts w:eastAsia="Calibri"/>
          <w:color w:val="000000" w:themeColor="text1"/>
        </w:rPr>
        <w:t xml:space="preserve"> </w:t>
      </w:r>
      <w:r w:rsidRPr="00B9402C">
        <w:rPr>
          <w:rFonts w:eastAsia="Calibri"/>
          <w:color w:val="000000" w:themeColor="text1"/>
        </w:rPr>
        <w:t>37,00 руб.</w:t>
      </w:r>
    </w:p>
    <w:p w14:paraId="16199665" w14:textId="57677540" w:rsidR="0011247A" w:rsidRDefault="0011247A" w:rsidP="00226E96">
      <w:pPr>
        <w:pStyle w:val="msolistparagraphmrcssattrmrcssattrmrcssattr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Переводы на счета физических лиц (вне зарплатного проекта ПАО «Сбербанк»</w:t>
      </w:r>
      <w:r w:rsidR="00AE72C2">
        <w:rPr>
          <w:rFonts w:eastAsia="Calibri"/>
          <w:color w:val="000000" w:themeColor="text1"/>
        </w:rPr>
        <w:t>)</w:t>
      </w:r>
      <w:r>
        <w:rPr>
          <w:rFonts w:eastAsia="Calibri"/>
          <w:color w:val="000000" w:themeColor="text1"/>
        </w:rPr>
        <w:t xml:space="preserve"> - 0,5% от суммы перевода.</w:t>
      </w:r>
    </w:p>
    <w:p w14:paraId="744B15C7" w14:textId="0A7794CD" w:rsidR="00AF42E7" w:rsidRPr="00B9402C" w:rsidRDefault="00642C4C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B9402C">
        <w:rPr>
          <w:rFonts w:eastAsia="Calibri"/>
          <w:color w:val="000000" w:themeColor="text1"/>
          <w:sz w:val="24"/>
          <w:szCs w:val="24"/>
        </w:rPr>
        <w:t>Необходимо, исходя из выбранного тарифа расчетно-кассового обслуживания в ПАО «Сбербанк» и планируемых расходов</w:t>
      </w:r>
      <w:r w:rsidR="000D57B7" w:rsidRPr="00B9402C">
        <w:rPr>
          <w:rFonts w:eastAsia="Calibri"/>
          <w:color w:val="000000" w:themeColor="text1"/>
          <w:sz w:val="24"/>
          <w:szCs w:val="24"/>
        </w:rPr>
        <w:t>,</w:t>
      </w:r>
      <w:r w:rsidRPr="00B9402C">
        <w:rPr>
          <w:rFonts w:eastAsia="Calibri"/>
          <w:color w:val="000000" w:themeColor="text1"/>
          <w:sz w:val="24"/>
          <w:szCs w:val="24"/>
        </w:rPr>
        <w:t xml:space="preserve"> в связи с реализацией проекта, предусмотреть плановые расходы за перевод денежных средств на счета физических и юридических лиц</w:t>
      </w:r>
      <w:r w:rsidR="000D57B7" w:rsidRPr="00B9402C">
        <w:rPr>
          <w:rFonts w:eastAsia="Calibri"/>
          <w:color w:val="000000" w:themeColor="text1"/>
          <w:sz w:val="24"/>
          <w:szCs w:val="24"/>
        </w:rPr>
        <w:t>,</w:t>
      </w:r>
      <w:r w:rsidRPr="00B9402C">
        <w:rPr>
          <w:rFonts w:eastAsia="Calibri"/>
          <w:color w:val="000000" w:themeColor="text1"/>
          <w:sz w:val="24"/>
          <w:szCs w:val="24"/>
        </w:rPr>
        <w:t xml:space="preserve"> в зависимости от планируемого количества платежных поручений. </w:t>
      </w:r>
    </w:p>
    <w:p w14:paraId="1FD574B8" w14:textId="77777777" w:rsidR="00F2193B" w:rsidRPr="00B9402C" w:rsidRDefault="00F2193B" w:rsidP="00226E96">
      <w:pPr>
        <w:widowControl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81"/>
        <w:gridCol w:w="1637"/>
        <w:gridCol w:w="3456"/>
        <w:gridCol w:w="2328"/>
      </w:tblGrid>
      <w:tr w:rsidR="00B9402C" w:rsidRPr="00226E96" w14:paraId="0A9DB1B5" w14:textId="3F977FEE" w:rsidTr="00226E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781B" w14:textId="77777777" w:rsidR="00844589" w:rsidRPr="00226E96" w:rsidRDefault="00844589" w:rsidP="00226E96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color w:val="000000" w:themeColor="text1"/>
                <w:sz w:val="20"/>
              </w:rPr>
              <w:t>№</w:t>
            </w:r>
            <w:r w:rsidRPr="00226E96">
              <w:rPr>
                <w:color w:val="000000" w:themeColor="text1"/>
                <w:sz w:val="20"/>
              </w:rPr>
              <w:br/>
              <w:t>п/п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85AB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Наименование</w:t>
            </w:r>
            <w:r w:rsidRPr="00226E96">
              <w:rPr>
                <w:rFonts w:eastAsia="Calibri"/>
                <w:color w:val="000000" w:themeColor="text1"/>
                <w:sz w:val="20"/>
              </w:rPr>
              <w:br/>
              <w:t>и срок оказания услуги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3AD24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Стоимость услуги</w:t>
            </w:r>
            <w:r w:rsidRPr="00226E96">
              <w:rPr>
                <w:rFonts w:eastAsia="Calibri"/>
                <w:color w:val="000000" w:themeColor="text1"/>
                <w:sz w:val="20"/>
              </w:rPr>
              <w:br/>
            </w:r>
            <w:r w:rsidRPr="00226E96">
              <w:rPr>
                <w:color w:val="000000" w:themeColor="text1"/>
                <w:sz w:val="20"/>
              </w:rPr>
              <w:t>(в руб.)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0482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Целевое финансирование (запрашиваемая сумма), руб.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7E589" w14:textId="4902B870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 xml:space="preserve">Вклад из других источников, </w:t>
            </w:r>
            <w:commentRangeStart w:id="15"/>
            <w:r w:rsidRPr="00226E96">
              <w:rPr>
                <w:rFonts w:eastAsia="Calibri"/>
                <w:color w:val="000000" w:themeColor="text1"/>
                <w:sz w:val="20"/>
              </w:rPr>
              <w:t>руб</w:t>
            </w:r>
            <w:commentRangeEnd w:id="15"/>
            <w:r w:rsidR="005B67A6">
              <w:rPr>
                <w:rStyle w:val="a9"/>
              </w:rPr>
              <w:commentReference w:id="15"/>
            </w:r>
            <w:r w:rsidRPr="00226E96">
              <w:rPr>
                <w:rFonts w:eastAsia="Calibri"/>
                <w:color w:val="000000" w:themeColor="text1"/>
                <w:sz w:val="20"/>
              </w:rPr>
              <w:t>.</w:t>
            </w:r>
          </w:p>
        </w:tc>
      </w:tr>
      <w:tr w:rsidR="00B9402C" w:rsidRPr="00226E96" w14:paraId="4ED12ADB" w14:textId="354E3A6F" w:rsidTr="00226E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26D2" w14:textId="0D9C4AFF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DBA" w14:textId="5A8F6398" w:rsidR="00844589" w:rsidRPr="00226E96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E54355">
              <w:rPr>
                <w:rFonts w:eastAsia="Calibri"/>
                <w:color w:val="000000" w:themeColor="text1"/>
                <w:sz w:val="20"/>
              </w:rPr>
              <w:t>Открытие счета отдельного расчетного счета в ПАО Сбербанк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D095" w14:textId="7FA200D0" w:rsidR="00844589" w:rsidRPr="00226E96" w:rsidRDefault="00266F30" w:rsidP="00E54355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2100,00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8699" w14:textId="77777777" w:rsidR="00844589" w:rsidRPr="00226E96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6457" w14:textId="77777777" w:rsidR="00844589" w:rsidRPr="00226E96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B9402C" w:rsidRPr="00226E96" w14:paraId="3BE9F86E" w14:textId="331EB915" w:rsidTr="00226E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5F7D0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C1C0" w14:textId="4AD01EB2" w:rsidR="00844589" w:rsidRPr="00226E96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E54355">
              <w:rPr>
                <w:rFonts w:eastAsia="Calibri"/>
                <w:color w:val="000000" w:themeColor="text1"/>
                <w:sz w:val="20"/>
              </w:rPr>
              <w:t>Ведение счета</w:t>
            </w:r>
            <w:r>
              <w:rPr>
                <w:rFonts w:eastAsia="Calibri"/>
                <w:color w:val="000000" w:themeColor="text1"/>
                <w:sz w:val="20"/>
              </w:rPr>
              <w:t xml:space="preserve"> через ДБО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BEC3" w14:textId="77777777" w:rsidR="00844589" w:rsidRPr="00226E96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1AC7" w14:textId="77777777" w:rsidR="00844589" w:rsidRPr="00226E96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1944" w14:textId="77777777" w:rsidR="00844589" w:rsidRPr="00226E96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E54355" w:rsidRPr="00226E96" w14:paraId="08076E2E" w14:textId="77777777" w:rsidTr="00226E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1FE" w14:textId="5702D176" w:rsidR="00E54355" w:rsidRPr="00226E96" w:rsidRDefault="00E54355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8F7A" w14:textId="6EB85494" w:rsidR="00E54355" w:rsidRPr="00E54355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FB1CA4">
              <w:rPr>
                <w:rFonts w:eastAsia="Calibri"/>
                <w:color w:val="000000" w:themeColor="text1"/>
                <w:sz w:val="20"/>
              </w:rPr>
              <w:t>Услуга электронного документооборота E-invoicing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09A0" w14:textId="77777777" w:rsidR="00E54355" w:rsidRPr="00226E96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EB7B" w14:textId="77777777" w:rsidR="00E54355" w:rsidRPr="00226E96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BBE8" w14:textId="77777777" w:rsidR="00E54355" w:rsidRPr="00226E96" w:rsidRDefault="00E54355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FB1CA4" w:rsidRPr="00226E96" w14:paraId="04B931F5" w14:textId="77777777" w:rsidTr="00226E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1DFF" w14:textId="46BDB30F" w:rsidR="00FB1CA4" w:rsidRDefault="00FB1CA4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4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9BC3" w14:textId="4FCB5661" w:rsidR="00FB1CA4" w:rsidRPr="00FB1CA4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FB1CA4">
              <w:rPr>
                <w:rFonts w:eastAsia="Calibri"/>
                <w:color w:val="000000" w:themeColor="text1"/>
                <w:sz w:val="20"/>
              </w:rPr>
              <w:t>Платежи на счет юридических лиц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5B03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4D64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E438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FB1CA4" w:rsidRPr="00226E96" w14:paraId="60CA9375" w14:textId="77777777" w:rsidTr="00226E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88C" w14:textId="0E462390" w:rsidR="00FB1CA4" w:rsidRDefault="00FB1CA4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64E8" w14:textId="77777777" w:rsidR="00FB1CA4" w:rsidRPr="00FB1CA4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E26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07CB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9E02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FB1CA4" w:rsidRPr="00226E96" w14:paraId="37BADF95" w14:textId="77777777" w:rsidTr="00226E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A0C5" w14:textId="33CEF37A" w:rsidR="00FB1CA4" w:rsidRDefault="00FB1CA4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6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8F8" w14:textId="77777777" w:rsidR="00FB1CA4" w:rsidRPr="00FB1CA4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CCC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3715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CD4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FB1CA4" w:rsidRPr="00226E96" w14:paraId="684DDDE2" w14:textId="77777777" w:rsidTr="00226E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3F69" w14:textId="255F5096" w:rsidR="00FB1CA4" w:rsidRDefault="00FB1CA4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</w:rPr>
              <w:t>7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66F" w14:textId="77777777" w:rsidR="00FB1CA4" w:rsidRPr="00FB1CA4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719D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8674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D1A0" w14:textId="77777777" w:rsidR="00FB1CA4" w:rsidRPr="00226E96" w:rsidRDefault="00FB1CA4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226E96" w:rsidRPr="00226E96" w14:paraId="6E383C31" w14:textId="26A2669B" w:rsidTr="00226E96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C6CAE" w14:textId="77777777" w:rsidR="00844589" w:rsidRPr="00226E96" w:rsidRDefault="00844589" w:rsidP="00226E96">
            <w:pPr>
              <w:widowControl w:val="0"/>
              <w:jc w:val="center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120516" w14:textId="77777777" w:rsidR="00844589" w:rsidRPr="00226E96" w:rsidRDefault="00844589" w:rsidP="00226E96">
            <w:pPr>
              <w:widowControl w:val="0"/>
              <w:rPr>
                <w:rFonts w:eastAsia="Calibri"/>
                <w:color w:val="000000" w:themeColor="text1"/>
                <w:sz w:val="20"/>
              </w:rPr>
            </w:pPr>
            <w:r w:rsidRPr="00226E96">
              <w:rPr>
                <w:rFonts w:eastAsia="Calibri"/>
                <w:color w:val="000000" w:themeColor="text1"/>
                <w:sz w:val="20"/>
              </w:rPr>
              <w:t>Итого: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E779" w14:textId="77777777" w:rsidR="00844589" w:rsidRPr="00226E96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D58F" w14:textId="77777777" w:rsidR="00844589" w:rsidRPr="00226E96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CF86" w14:textId="77777777" w:rsidR="00844589" w:rsidRPr="00226E96" w:rsidRDefault="00844589" w:rsidP="00226E96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14:paraId="7E6A0EF2" w14:textId="5C584CC0" w:rsidR="00F2193B" w:rsidRPr="00B9402C" w:rsidRDefault="00F2193B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</w:p>
    <w:p w14:paraId="42854A0D" w14:textId="0FF078BC" w:rsidR="00DE027F" w:rsidRPr="00226E96" w:rsidRDefault="00DE027F" w:rsidP="00226E96">
      <w:pPr>
        <w:widowControl w:val="0"/>
        <w:tabs>
          <w:tab w:val="left" w:pos="1418"/>
        </w:tabs>
        <w:ind w:firstLine="709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B9402C">
        <w:rPr>
          <w:rFonts w:eastAsia="Calibri"/>
          <w:b/>
          <w:bCs/>
          <w:color w:val="000000" w:themeColor="text1"/>
          <w:sz w:val="24"/>
          <w:szCs w:val="24"/>
        </w:rPr>
        <w:t xml:space="preserve">Комментарии к статье 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(необходимо обосновать </w:t>
      </w:r>
      <w:r w:rsidR="009C0F0C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стоимость </w:t>
      </w:r>
      <w:r w:rsidR="00D15040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заложенных услуг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 в разрезе решения задач и достижения цели проекта</w:t>
      </w:r>
      <w:r w:rsidR="009C0F0C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. Необходимо прописать расчёт </w:t>
      </w:r>
      <w:r w:rsidR="00C21A3F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 xml:space="preserve">каждой </w:t>
      </w:r>
      <w:r w:rsidR="009C0F0C"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услуги</w:t>
      </w:r>
      <w:r w:rsidRPr="00B9402C">
        <w:rPr>
          <w:rFonts w:eastAsia="Calibri"/>
          <w:b/>
          <w:bCs/>
          <w:i/>
          <w:iCs/>
          <w:color w:val="000000" w:themeColor="text1"/>
          <w:sz w:val="24"/>
          <w:szCs w:val="24"/>
        </w:rPr>
        <w:t>):</w:t>
      </w:r>
    </w:p>
    <w:sectPr w:rsidR="00DE027F" w:rsidRPr="00226E96" w:rsidSect="00FF41D4"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Липка" w:date="2022-01-13T14:57:00Z" w:initials="Л">
    <w:p w14:paraId="4CF4DB4B" w14:textId="59732CBA" w:rsidR="00C23F54" w:rsidRDefault="00C23F54">
      <w:pPr>
        <w:pStyle w:val="aa"/>
      </w:pPr>
      <w:r>
        <w:rPr>
          <w:rStyle w:val="a9"/>
        </w:rPr>
        <w:annotationRef/>
      </w:r>
      <w:r>
        <w:t>При оценке стоимости вклада можно использовать рыночную стоимость имущества,</w:t>
      </w:r>
      <w:r w:rsidR="00BC07D3" w:rsidRPr="00BC07D3">
        <w:t xml:space="preserve"> </w:t>
      </w:r>
      <w:r w:rsidR="00BC07D3">
        <w:t xml:space="preserve">работ, </w:t>
      </w:r>
      <w:r w:rsidR="00407A86">
        <w:t>услуг,</w:t>
      </w:r>
      <w:r>
        <w:t xml:space="preserve"> как если бы </w:t>
      </w:r>
      <w:r w:rsidR="00BC07D3">
        <w:t>это</w:t>
      </w:r>
      <w:r>
        <w:t xml:space="preserve"> требовалось приобрести.</w:t>
      </w:r>
    </w:p>
  </w:comment>
  <w:comment w:id="3" w:author="Липка" w:date="2022-01-14T09:08:00Z" w:initials="Л">
    <w:p w14:paraId="35FD49EA" w14:textId="411542F0" w:rsidR="00BC07D3" w:rsidRPr="00E320C4" w:rsidRDefault="00BC07D3" w:rsidP="00407A86">
      <w:pPr>
        <w:widowControl w:val="0"/>
        <w:rPr>
          <w:szCs w:val="28"/>
        </w:rPr>
      </w:pPr>
      <w:r>
        <w:rPr>
          <w:rStyle w:val="a9"/>
        </w:rPr>
        <w:annotationRef/>
      </w:r>
      <w:r w:rsidRPr="00E320C4">
        <w:rPr>
          <w:color w:val="282828"/>
          <w:szCs w:val="28"/>
          <w:shd w:val="clear" w:color="auto" w:fill="FFFFFF"/>
        </w:rPr>
        <w:t xml:space="preserve">   Смету проекта необходимо составлять после того, когда будет определена команда проекта, основные мероприятия, и разработан организационный план.  Это позволить максимально полно учесть все необходимые затраты, требуемые для реализации проекта.  </w:t>
      </w:r>
      <w:r w:rsidRPr="00E320C4">
        <w:rPr>
          <w:szCs w:val="28"/>
        </w:rPr>
        <w:t xml:space="preserve"> Как понять, что понадобится для реализации проекта – нужно составить </w:t>
      </w:r>
      <w:r>
        <w:rPr>
          <w:szCs w:val="28"/>
        </w:rPr>
        <w:t>перечень необходимых трат</w:t>
      </w:r>
      <w:r w:rsidRPr="00E320C4">
        <w:rPr>
          <w:szCs w:val="28"/>
        </w:rPr>
        <w:t xml:space="preserve"> и рассчитать их стоимость. Этот список – в общем виде – </w:t>
      </w:r>
      <w:r w:rsidR="00407A86" w:rsidRPr="00E320C4">
        <w:rPr>
          <w:szCs w:val="28"/>
        </w:rPr>
        <w:t>смета проекта</w:t>
      </w:r>
      <w:r w:rsidRPr="00E320C4">
        <w:rPr>
          <w:szCs w:val="28"/>
        </w:rPr>
        <w:t>. Смета проекта должна быть реалистичной, обоснованной, все расходы должны быть связаны с реализацией проекта.</w:t>
      </w:r>
    </w:p>
    <w:p w14:paraId="5109546C" w14:textId="77777777" w:rsidR="00BC07D3" w:rsidRPr="00E320C4" w:rsidRDefault="00BC07D3" w:rsidP="00407A86">
      <w:pPr>
        <w:widowControl w:val="0"/>
        <w:jc w:val="both"/>
        <w:rPr>
          <w:color w:val="282828"/>
          <w:szCs w:val="28"/>
          <w:shd w:val="clear" w:color="auto" w:fill="FFFFFF"/>
        </w:rPr>
      </w:pPr>
      <w:r w:rsidRPr="00E320C4">
        <w:rPr>
          <w:color w:val="282828"/>
          <w:szCs w:val="28"/>
          <w:shd w:val="clear" w:color="auto" w:fill="FFFFFF"/>
        </w:rPr>
        <w:t>При этом не забываем о предельном размере грантов:</w:t>
      </w:r>
    </w:p>
    <w:p w14:paraId="6DF898D6" w14:textId="06B922B9" w:rsidR="00BC07D3" w:rsidRPr="00E320C4" w:rsidRDefault="00407A86" w:rsidP="00407A86">
      <w:pPr>
        <w:pStyle w:val="af1"/>
        <w:widowControl w:val="0"/>
        <w:numPr>
          <w:ilvl w:val="0"/>
          <w:numId w:val="6"/>
        </w:numPr>
        <w:ind w:left="0" w:firstLine="0"/>
        <w:contextualSpacing w:val="0"/>
        <w:jc w:val="both"/>
        <w:rPr>
          <w:szCs w:val="28"/>
          <w:lang w:val="en-US"/>
        </w:rPr>
      </w:pPr>
      <w:r>
        <w:rPr>
          <w:szCs w:val="28"/>
        </w:rPr>
        <w:t xml:space="preserve"> </w:t>
      </w:r>
      <w:r w:rsidR="00BC07D3" w:rsidRPr="00E320C4">
        <w:rPr>
          <w:szCs w:val="28"/>
        </w:rPr>
        <w:t>Территориальные краткосрочные</w:t>
      </w:r>
      <w:r>
        <w:rPr>
          <w:szCs w:val="28"/>
        </w:rPr>
        <w:t xml:space="preserve"> </w:t>
      </w:r>
      <w:r w:rsidRPr="00E320C4">
        <w:rPr>
          <w:szCs w:val="28"/>
        </w:rPr>
        <w:t>–</w:t>
      </w:r>
      <w:r w:rsidRPr="00E320C4">
        <w:rPr>
          <w:szCs w:val="28"/>
        </w:rPr>
        <w:t xml:space="preserve"> до</w:t>
      </w:r>
      <w:r w:rsidR="00BC07D3" w:rsidRPr="00E320C4">
        <w:rPr>
          <w:szCs w:val="28"/>
        </w:rPr>
        <w:t xml:space="preserve"> 500</w:t>
      </w:r>
      <w:r>
        <w:rPr>
          <w:szCs w:val="28"/>
        </w:rPr>
        <w:t>.</w:t>
      </w:r>
      <w:r w:rsidR="00BC07D3" w:rsidRPr="00E320C4">
        <w:rPr>
          <w:szCs w:val="28"/>
        </w:rPr>
        <w:t>000,00 руб</w:t>
      </w:r>
      <w:r>
        <w:rPr>
          <w:szCs w:val="28"/>
        </w:rPr>
        <w:t>.</w:t>
      </w:r>
    </w:p>
    <w:p w14:paraId="750C2F44" w14:textId="4D5F4D38" w:rsidR="00BC07D3" w:rsidRPr="00E320C4" w:rsidRDefault="00BC07D3" w:rsidP="00407A86">
      <w:pPr>
        <w:widowControl w:val="0"/>
        <w:jc w:val="both"/>
        <w:rPr>
          <w:szCs w:val="28"/>
        </w:rPr>
      </w:pPr>
      <w:r w:rsidRPr="00E320C4">
        <w:rPr>
          <w:szCs w:val="28"/>
        </w:rPr>
        <w:t>-</w:t>
      </w:r>
      <w:r w:rsidR="00407A86">
        <w:rPr>
          <w:szCs w:val="28"/>
        </w:rPr>
        <w:t xml:space="preserve"> </w:t>
      </w:r>
      <w:r w:rsidRPr="00E320C4">
        <w:rPr>
          <w:szCs w:val="28"/>
        </w:rPr>
        <w:t>Т</w:t>
      </w:r>
      <w:r w:rsidRPr="00155FF5">
        <w:rPr>
          <w:szCs w:val="28"/>
        </w:rPr>
        <w:t>ерриториальны</w:t>
      </w:r>
      <w:r w:rsidRPr="00E320C4">
        <w:rPr>
          <w:szCs w:val="28"/>
        </w:rPr>
        <w:t>е</w:t>
      </w:r>
      <w:r w:rsidRPr="00155FF5">
        <w:rPr>
          <w:szCs w:val="28"/>
        </w:rPr>
        <w:t xml:space="preserve"> долгосрочны</w:t>
      </w:r>
      <w:r w:rsidRPr="00E320C4">
        <w:rPr>
          <w:szCs w:val="28"/>
        </w:rPr>
        <w:t>е</w:t>
      </w:r>
      <w:r w:rsidRPr="00155FF5">
        <w:rPr>
          <w:szCs w:val="28"/>
        </w:rPr>
        <w:t xml:space="preserve"> грант</w:t>
      </w:r>
      <w:r w:rsidRPr="00E320C4">
        <w:rPr>
          <w:szCs w:val="28"/>
        </w:rPr>
        <w:t xml:space="preserve">ы </w:t>
      </w:r>
      <w:r w:rsidR="00407A86" w:rsidRPr="00E320C4">
        <w:rPr>
          <w:szCs w:val="28"/>
        </w:rPr>
        <w:t>–</w:t>
      </w:r>
      <w:r w:rsidR="00407A86" w:rsidRPr="00E320C4">
        <w:rPr>
          <w:szCs w:val="28"/>
        </w:rPr>
        <w:t xml:space="preserve"> до 1</w:t>
      </w:r>
      <w:r w:rsidR="00407A86">
        <w:rPr>
          <w:szCs w:val="28"/>
        </w:rPr>
        <w:t>.</w:t>
      </w:r>
      <w:r w:rsidR="00407A86" w:rsidRPr="00E320C4">
        <w:rPr>
          <w:szCs w:val="28"/>
        </w:rPr>
        <w:t>000</w:t>
      </w:r>
      <w:r w:rsidR="00407A86">
        <w:rPr>
          <w:szCs w:val="28"/>
        </w:rPr>
        <w:t>.</w:t>
      </w:r>
      <w:r w:rsidR="00407A86" w:rsidRPr="00E320C4">
        <w:rPr>
          <w:szCs w:val="28"/>
        </w:rPr>
        <w:t>000</w:t>
      </w:r>
      <w:r w:rsidRPr="00E320C4">
        <w:rPr>
          <w:szCs w:val="28"/>
        </w:rPr>
        <w:t>,00 руб</w:t>
      </w:r>
      <w:r w:rsidR="00407A86">
        <w:rPr>
          <w:szCs w:val="28"/>
        </w:rPr>
        <w:t>.</w:t>
      </w:r>
    </w:p>
    <w:p w14:paraId="6F7E48B3" w14:textId="27A8F7E1" w:rsidR="00BC07D3" w:rsidRPr="00E320C4" w:rsidRDefault="00407A86" w:rsidP="00407A86">
      <w:pPr>
        <w:pStyle w:val="af1"/>
        <w:widowControl w:val="0"/>
        <w:numPr>
          <w:ilvl w:val="0"/>
          <w:numId w:val="6"/>
        </w:numPr>
        <w:ind w:left="0" w:firstLine="0"/>
        <w:contextualSpacing w:val="0"/>
        <w:jc w:val="both"/>
        <w:rPr>
          <w:szCs w:val="28"/>
          <w:lang w:val="en-US"/>
        </w:rPr>
      </w:pPr>
      <w:r>
        <w:rPr>
          <w:szCs w:val="28"/>
        </w:rPr>
        <w:t xml:space="preserve"> </w:t>
      </w:r>
      <w:r w:rsidR="00BC07D3" w:rsidRPr="00E320C4">
        <w:rPr>
          <w:szCs w:val="28"/>
        </w:rPr>
        <w:t>Партнерские – до 2</w:t>
      </w:r>
      <w:r>
        <w:rPr>
          <w:szCs w:val="28"/>
        </w:rPr>
        <w:t>.</w:t>
      </w:r>
      <w:r w:rsidR="00BC07D3" w:rsidRPr="00E320C4">
        <w:rPr>
          <w:szCs w:val="28"/>
        </w:rPr>
        <w:t>000</w:t>
      </w:r>
      <w:r>
        <w:rPr>
          <w:szCs w:val="28"/>
        </w:rPr>
        <w:t>.</w:t>
      </w:r>
      <w:r w:rsidR="00BC07D3" w:rsidRPr="00E320C4">
        <w:rPr>
          <w:szCs w:val="28"/>
        </w:rPr>
        <w:t>000,00 руб</w:t>
      </w:r>
      <w:r>
        <w:rPr>
          <w:szCs w:val="28"/>
        </w:rPr>
        <w:t>.</w:t>
      </w:r>
    </w:p>
    <w:p w14:paraId="5AB7E4C0" w14:textId="2DFB2389" w:rsidR="00BC07D3" w:rsidRPr="00E320C4" w:rsidRDefault="00BC07D3" w:rsidP="00407A86">
      <w:pPr>
        <w:widowControl w:val="0"/>
        <w:rPr>
          <w:szCs w:val="28"/>
        </w:rPr>
      </w:pPr>
      <w:r w:rsidRPr="00E320C4">
        <w:rPr>
          <w:szCs w:val="28"/>
        </w:rPr>
        <w:t>Определив перечень ресурсов, посмотрите, а что из требуемого у вас уже есть</w:t>
      </w:r>
      <w:r w:rsidR="00D33357" w:rsidRPr="00D33357">
        <w:rPr>
          <w:szCs w:val="28"/>
        </w:rPr>
        <w:t xml:space="preserve">: </w:t>
      </w:r>
      <w:r w:rsidRPr="00E320C4">
        <w:rPr>
          <w:szCs w:val="28"/>
        </w:rPr>
        <w:t xml:space="preserve">техника, </w:t>
      </w:r>
      <w:r w:rsidR="00407A86" w:rsidRPr="00E320C4">
        <w:rPr>
          <w:szCs w:val="28"/>
        </w:rPr>
        <w:t>помещение</w:t>
      </w:r>
      <w:r w:rsidR="00407A86">
        <w:rPr>
          <w:szCs w:val="28"/>
        </w:rPr>
        <w:t>,</w:t>
      </w:r>
      <w:r w:rsidRPr="00E320C4">
        <w:rPr>
          <w:szCs w:val="28"/>
        </w:rPr>
        <w:t xml:space="preserve"> помощь партнеров – эти ресурсы составят раздел сметы –</w:t>
      </w:r>
      <w:r w:rsidR="00407A86">
        <w:rPr>
          <w:szCs w:val="28"/>
        </w:rPr>
        <w:t xml:space="preserve"> </w:t>
      </w:r>
      <w:r w:rsidRPr="00E320C4">
        <w:rPr>
          <w:szCs w:val="28"/>
        </w:rPr>
        <w:t>«софинансирование».</w:t>
      </w:r>
    </w:p>
    <w:p w14:paraId="607CF946" w14:textId="183A29E3" w:rsidR="00BC07D3" w:rsidRPr="00407A86" w:rsidRDefault="00BC07D3" w:rsidP="00407A86">
      <w:pPr>
        <w:widowControl w:val="0"/>
        <w:rPr>
          <w:szCs w:val="28"/>
        </w:rPr>
      </w:pPr>
      <w:r w:rsidRPr="00E320C4">
        <w:rPr>
          <w:szCs w:val="28"/>
        </w:rPr>
        <w:t>Оценку собственного вклада можно производить, опираясь на имеющиеся данные о фактических затратах, рыночную стоимость имущества, работ, услуг.</w:t>
      </w:r>
    </w:p>
  </w:comment>
  <w:comment w:id="4" w:author="Липка" w:date="2022-01-13T13:09:00Z" w:initials="Л">
    <w:p w14:paraId="4991B8A6" w14:textId="080ADA1A" w:rsidR="00805A1E" w:rsidRDefault="00805A1E" w:rsidP="00407A86">
      <w:pPr>
        <w:pStyle w:val="aa"/>
        <w:widowControl w:val="0"/>
        <w:numPr>
          <w:ilvl w:val="0"/>
          <w:numId w:val="4"/>
        </w:numPr>
        <w:ind w:left="0" w:firstLine="0"/>
      </w:pPr>
      <w:r>
        <w:rPr>
          <w:rStyle w:val="a9"/>
        </w:rPr>
        <w:annotationRef/>
      </w:r>
      <w:r w:rsidR="00407A86">
        <w:t xml:space="preserve"> </w:t>
      </w:r>
      <w:r>
        <w:t xml:space="preserve">Указываем должность исполнителя </w:t>
      </w:r>
      <w:r w:rsidR="00407A86">
        <w:t>(в</w:t>
      </w:r>
      <w:r>
        <w:t xml:space="preserve"> соответствии с данными о команде проекта)</w:t>
      </w:r>
    </w:p>
    <w:p w14:paraId="76659D3B" w14:textId="77777777" w:rsidR="00805A1E" w:rsidRDefault="00805A1E" w:rsidP="00407A86">
      <w:pPr>
        <w:pStyle w:val="aa"/>
        <w:widowControl w:val="0"/>
        <w:numPr>
          <w:ilvl w:val="0"/>
          <w:numId w:val="4"/>
        </w:numPr>
        <w:ind w:left="0" w:firstLine="0"/>
      </w:pPr>
      <w:r>
        <w:t xml:space="preserve"> Оплата в месяц </w:t>
      </w:r>
    </w:p>
    <w:p w14:paraId="334DD3F9" w14:textId="235DDF3B" w:rsidR="00805A1E" w:rsidRDefault="00407A86" w:rsidP="00407A86">
      <w:pPr>
        <w:pStyle w:val="aa"/>
        <w:widowControl w:val="0"/>
        <w:numPr>
          <w:ilvl w:val="0"/>
          <w:numId w:val="4"/>
        </w:numPr>
        <w:ind w:left="0" w:firstLine="0"/>
      </w:pPr>
      <w:r>
        <w:t xml:space="preserve"> </w:t>
      </w:r>
      <w:r w:rsidR="00805A1E">
        <w:t>Количество месяцев участия в проекте</w:t>
      </w:r>
    </w:p>
    <w:p w14:paraId="18F91C14" w14:textId="1CB2094D" w:rsidR="00805A1E" w:rsidRDefault="00805A1E" w:rsidP="00407A86">
      <w:pPr>
        <w:pStyle w:val="aa"/>
        <w:widowControl w:val="0"/>
        <w:numPr>
          <w:ilvl w:val="0"/>
          <w:numId w:val="4"/>
        </w:numPr>
        <w:ind w:left="0" w:firstLine="0"/>
      </w:pPr>
      <w:r>
        <w:t xml:space="preserve"> Как софинансирование – можно указать труд волонтеров</w:t>
      </w:r>
      <w:r w:rsidR="00BC07D3">
        <w:t xml:space="preserve"> (подтверждение вклада – договора с волонтерами</w:t>
      </w:r>
    </w:p>
    <w:p w14:paraId="52B4A787" w14:textId="41ECC2FA" w:rsidR="00805A1E" w:rsidRDefault="004452A8" w:rsidP="00407A86">
      <w:pPr>
        <w:pStyle w:val="aa"/>
        <w:widowControl w:val="0"/>
        <w:numPr>
          <w:ilvl w:val="0"/>
          <w:numId w:val="4"/>
        </w:numPr>
        <w:ind w:left="0" w:firstLine="0"/>
      </w:pPr>
      <w:r>
        <w:t xml:space="preserve"> </w:t>
      </w:r>
      <w:r w:rsidR="00673DD7">
        <w:t>Срочные т</w:t>
      </w:r>
      <w:r>
        <w:t>рудовые договоры оформляйте с учетом сроков получения финансирования, обязательств по выплате заработной платы.</w:t>
      </w:r>
    </w:p>
  </w:comment>
  <w:comment w:id="5" w:author="Липка" w:date="2022-01-13T13:53:00Z" w:initials="Л">
    <w:p w14:paraId="3A2621C9" w14:textId="39A1C60F" w:rsidR="004940FA" w:rsidRDefault="004940FA">
      <w:pPr>
        <w:pStyle w:val="aa"/>
      </w:pPr>
      <w:r>
        <w:rPr>
          <w:rStyle w:val="a9"/>
        </w:rPr>
        <w:annotationRef/>
      </w:r>
      <w:r>
        <w:t>МРОТ с 01.</w:t>
      </w:r>
      <w:r w:rsidR="00BC07D3">
        <w:t>0</w:t>
      </w:r>
      <w:r>
        <w:t>1.2022 года по Красноярскому краю -22224,00 руб</w:t>
      </w:r>
      <w:r w:rsidR="00407A86">
        <w:t>.</w:t>
      </w:r>
      <w:r>
        <w:t xml:space="preserve"> (13890,00 руб</w:t>
      </w:r>
      <w:r w:rsidR="00407A86">
        <w:t>.</w:t>
      </w:r>
      <w:r>
        <w:t xml:space="preserve"> с начислением РК – 30% и северной надбавки-30%), в территориях с другими коэффициентами, следует исходить из своих данных. – Исходя из МРОТ и доли рабочего времени</w:t>
      </w:r>
      <w:r w:rsidR="008B787C">
        <w:t xml:space="preserve"> – определить размер оплаты труда за </w:t>
      </w:r>
      <w:r w:rsidR="00407A86">
        <w:t>месяц.</w:t>
      </w:r>
      <w:r>
        <w:t xml:space="preserve"> Оплата высококвалифицированного персонала –</w:t>
      </w:r>
      <w:r w:rsidR="008B787C">
        <w:t xml:space="preserve"> можно </w:t>
      </w:r>
      <w:r w:rsidR="00407A86">
        <w:t>обосновать, исходя</w:t>
      </w:r>
      <w:r>
        <w:t xml:space="preserve"> из информации о средней заработной плате по региону</w:t>
      </w:r>
      <w:r w:rsidR="00BC07D3">
        <w:t xml:space="preserve"> по данной профессии</w:t>
      </w:r>
      <w:r>
        <w:t>.</w:t>
      </w:r>
    </w:p>
  </w:comment>
  <w:comment w:id="6" w:author="Липка" w:date="2022-01-13T14:54:00Z" w:initials="Л">
    <w:p w14:paraId="3DB1EAEB" w14:textId="1A66891E" w:rsidR="007E5BB5" w:rsidRPr="00532DE8" w:rsidRDefault="007E5BB5" w:rsidP="00532DE8">
      <w:pPr>
        <w:pStyle w:val="af1"/>
        <w:ind w:left="0"/>
        <w:jc w:val="both"/>
        <w:rPr>
          <w:szCs w:val="28"/>
        </w:rPr>
      </w:pPr>
      <w:r>
        <w:rPr>
          <w:rStyle w:val="a9"/>
        </w:rPr>
        <w:annotationRef/>
      </w:r>
      <w:r>
        <w:rPr>
          <w:szCs w:val="28"/>
        </w:rPr>
        <w:t xml:space="preserve">Расходы на командировки нужно обосновать – иногда их целесообразно заменить онлайн-форматом. </w:t>
      </w:r>
      <w:r w:rsidR="00532DE8">
        <w:rPr>
          <w:szCs w:val="28"/>
        </w:rPr>
        <w:t>Поэтому указываем</w:t>
      </w:r>
      <w:r>
        <w:rPr>
          <w:szCs w:val="28"/>
        </w:rPr>
        <w:t xml:space="preserve">, почему поездка необходима. Все командировки должны быть связаны с </w:t>
      </w:r>
      <w:r w:rsidR="00410E40">
        <w:rPr>
          <w:szCs w:val="28"/>
        </w:rPr>
        <w:t>организационным планом проекта</w:t>
      </w:r>
      <w:r>
        <w:rPr>
          <w:szCs w:val="28"/>
        </w:rPr>
        <w:t>.</w:t>
      </w:r>
    </w:p>
  </w:comment>
  <w:comment w:id="7" w:author="Липка" w:date="2022-01-13T13:54:00Z" w:initials="Л">
    <w:p w14:paraId="3754BEC8" w14:textId="4BD7EE42" w:rsidR="004940FA" w:rsidRDefault="004940FA" w:rsidP="004940FA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>Размер суточных определяется организацией. По России, как правило, не могут быть более 700,00 руб.</w:t>
      </w:r>
    </w:p>
    <w:p w14:paraId="64FE6E76" w14:textId="0410B69B" w:rsidR="004940FA" w:rsidRDefault="004940FA">
      <w:pPr>
        <w:pStyle w:val="aa"/>
      </w:pPr>
      <w:r>
        <w:t xml:space="preserve">Расходы на проезд и проживание рассчитываются из действующих тарифов на </w:t>
      </w:r>
      <w:r w:rsidR="00532DE8">
        <w:t>услуги с</w:t>
      </w:r>
      <w:r>
        <w:t xml:space="preserve"> учетом возможного повышения </w:t>
      </w:r>
      <w:r w:rsidR="00532DE8">
        <w:t>цен (</w:t>
      </w:r>
      <w:r>
        <w:t>в случае долгосрочного проекта</w:t>
      </w:r>
      <w:r w:rsidR="008B787C">
        <w:t>)</w:t>
      </w:r>
    </w:p>
  </w:comment>
  <w:comment w:id="8" w:author="Липка" w:date="2022-01-13T13:56:00Z" w:initials="Л">
    <w:p w14:paraId="7FE8BA2B" w14:textId="7F578D41" w:rsidR="004940FA" w:rsidRDefault="004940FA">
      <w:pPr>
        <w:pStyle w:val="aa"/>
      </w:pPr>
      <w:r>
        <w:rPr>
          <w:rStyle w:val="a9"/>
        </w:rPr>
        <w:annotationRef/>
      </w:r>
      <w:r>
        <w:t>Только штатных сотрудников!!!</w:t>
      </w:r>
    </w:p>
  </w:comment>
  <w:comment w:id="9" w:author="Липка" w:date="2022-01-13T12:26:00Z" w:initials="Л">
    <w:p w14:paraId="5B345B35" w14:textId="3F02030A" w:rsidR="00950290" w:rsidRDefault="000534A6" w:rsidP="00950290">
      <w:pPr>
        <w:pStyle w:val="aa"/>
      </w:pPr>
      <w:r>
        <w:rPr>
          <w:rStyle w:val="a9"/>
        </w:rPr>
        <w:annotationRef/>
      </w:r>
      <w:r w:rsidR="00950290">
        <w:t xml:space="preserve">Согласно ФСБУ, основные средства независимо от стоимости, включаются в состав ОС, либо списываются в расходы в момент приобретения. Основной критерий – срок полезного использования. В МПЗ предусматривать ОС стоимостью ниже лимита уже нельзя. </w:t>
      </w:r>
    </w:p>
    <w:p w14:paraId="0BB60E50" w14:textId="4B3B7198" w:rsidR="000534A6" w:rsidRDefault="000534A6" w:rsidP="000534A6">
      <w:pPr>
        <w:pStyle w:val="aa"/>
      </w:pPr>
    </w:p>
  </w:comment>
  <w:comment w:id="10" w:author="Липка" w:date="2022-01-13T14:06:00Z" w:initials="Л">
    <w:p w14:paraId="4281C1B0" w14:textId="24767321" w:rsidR="00950290" w:rsidRPr="00896EC6" w:rsidRDefault="00950290">
      <w:pPr>
        <w:pStyle w:val="aa"/>
      </w:pPr>
      <w:r>
        <w:rPr>
          <w:rStyle w:val="a9"/>
        </w:rPr>
        <w:annotationRef/>
      </w:r>
      <w:r w:rsidR="00854498">
        <w:t xml:space="preserve"> Расходы на </w:t>
      </w:r>
      <w:r>
        <w:t xml:space="preserve">МПЗ </w:t>
      </w:r>
      <w:r w:rsidR="00532DE8">
        <w:t>определяются по</w:t>
      </w:r>
      <w:r>
        <w:t xml:space="preserve"> количеству, примерной стоимости, наименованию. </w:t>
      </w:r>
      <w:r w:rsidR="00854498">
        <w:t xml:space="preserve">Все элементы указываются в смете, необходимость приобретения обосновывается. </w:t>
      </w:r>
      <w:r>
        <w:t xml:space="preserve">Допускается одной </w:t>
      </w:r>
      <w:r w:rsidR="00532DE8">
        <w:t>позицией сметы</w:t>
      </w:r>
      <w:r w:rsidR="00896EC6">
        <w:t xml:space="preserve"> (без расшифровки)</w:t>
      </w:r>
      <w:r>
        <w:t xml:space="preserve"> </w:t>
      </w:r>
      <w:r w:rsidR="00532DE8">
        <w:t>указывать «</w:t>
      </w:r>
      <w:r>
        <w:t>канцелярские товары</w:t>
      </w:r>
      <w:r w:rsidR="00532DE8">
        <w:t>», «</w:t>
      </w:r>
      <w:r>
        <w:t>продукты питания</w:t>
      </w:r>
      <w:r w:rsidR="00896EC6">
        <w:t>»</w:t>
      </w:r>
      <w:r>
        <w:t>. В</w:t>
      </w:r>
      <w:r w:rsidR="00854498">
        <w:t xml:space="preserve"> этом случаем в</w:t>
      </w:r>
      <w:r>
        <w:t xml:space="preserve"> комментариях необходимо пояснить</w:t>
      </w:r>
      <w:r w:rsidR="00896EC6">
        <w:t xml:space="preserve"> </w:t>
      </w:r>
      <w:r w:rsidR="00854498">
        <w:t xml:space="preserve">максимально подробно </w:t>
      </w:r>
      <w:r w:rsidR="00896EC6">
        <w:t>перечень позиций каждой группы (</w:t>
      </w:r>
      <w:r w:rsidR="00532DE8">
        <w:t>например,</w:t>
      </w:r>
      <w:r w:rsidR="00896EC6">
        <w:t xml:space="preserve"> «канцтовары</w:t>
      </w:r>
      <w:r w:rsidR="00896EC6" w:rsidRPr="00896EC6">
        <w:t>:</w:t>
      </w:r>
      <w:r w:rsidR="00896EC6">
        <w:t xml:space="preserve"> планируется приобрести бумагу</w:t>
      </w:r>
      <w:r w:rsidR="00854498">
        <w:t xml:space="preserve">-10 пачек*300,00 </w:t>
      </w:r>
      <w:r w:rsidR="00532DE8">
        <w:t>руб.</w:t>
      </w:r>
      <w:r w:rsidR="00896EC6">
        <w:t>, блокноты</w:t>
      </w:r>
      <w:r w:rsidR="00854498">
        <w:t xml:space="preserve"> – 5шт*250,00 и т.п.</w:t>
      </w:r>
      <w:r w:rsidR="00896EC6">
        <w:t>)</w:t>
      </w:r>
      <w:r w:rsidR="00B94BB9">
        <w:t xml:space="preserve">. </w:t>
      </w:r>
      <w:r w:rsidR="00BC07D3">
        <w:t>П</w:t>
      </w:r>
      <w:r w:rsidR="00854498">
        <w:t xml:space="preserve">озиции с низкой </w:t>
      </w:r>
      <w:r w:rsidR="00532DE8">
        <w:t>стоимостью (</w:t>
      </w:r>
      <w:r w:rsidR="000B28D9">
        <w:t>ручки, блоки для записей и т.п.)</w:t>
      </w:r>
      <w:r w:rsidR="00854498">
        <w:t xml:space="preserve">– просто перечислить и дать примерную </w:t>
      </w:r>
      <w:r w:rsidR="00BC07D3">
        <w:t xml:space="preserve">общую </w:t>
      </w:r>
      <w:r w:rsidR="00854498">
        <w:t>оценку затрат</w:t>
      </w:r>
      <w:r w:rsidR="00896EC6">
        <w:t xml:space="preserve">. </w:t>
      </w:r>
      <w:r w:rsidR="0011247A">
        <w:t xml:space="preserve"> При расчете позиции «продукты питания» укажите планируемое количество кофе-пауз, кофе-брейков и </w:t>
      </w:r>
      <w:r w:rsidR="00532DE8">
        <w:t>т.п.,</w:t>
      </w:r>
      <w:r w:rsidR="0011247A">
        <w:t xml:space="preserve"> планируемое количество участников, примерную стоимость продуктового набора на одного человека</w:t>
      </w:r>
      <w:r w:rsidR="00B94BB9">
        <w:t>. Все затраты на МПЗ необходимо соотнести с мероприятиями.</w:t>
      </w:r>
      <w:r w:rsidR="00854498">
        <w:t xml:space="preserve"> Планировать расходы на текущую деятельность организации недопустимо.</w:t>
      </w:r>
    </w:p>
  </w:comment>
  <w:comment w:id="11" w:author="Липка" w:date="2022-01-14T09:10:00Z" w:initials="Л">
    <w:p w14:paraId="65DA363B" w14:textId="74AE3BD5" w:rsidR="00D33357" w:rsidRDefault="00D33357">
      <w:pPr>
        <w:pStyle w:val="aa"/>
      </w:pPr>
      <w:r>
        <w:rPr>
          <w:rStyle w:val="a9"/>
        </w:rPr>
        <w:annotationRef/>
      </w:r>
      <w:r>
        <w:t>Счет открывается только после согласования проекта договора на получение социального гранта с Оператором</w:t>
      </w:r>
    </w:p>
  </w:comment>
  <w:comment w:id="12" w:author="Липка" w:date="2022-01-13T14:14:00Z" w:initials="Л">
    <w:p w14:paraId="46173075" w14:textId="2B12E857" w:rsidR="004452A8" w:rsidRPr="00854498" w:rsidRDefault="004452A8">
      <w:pPr>
        <w:pStyle w:val="aa"/>
      </w:pPr>
      <w:r>
        <w:rPr>
          <w:rStyle w:val="a9"/>
        </w:rPr>
        <w:annotationRef/>
      </w:r>
      <w:r>
        <w:t>Плата рассчитывается исходя из планируемого количества месяцев, в течение которых будут осуществляться платежи по проекту</w:t>
      </w:r>
      <w:r w:rsidR="00136E2C">
        <w:t xml:space="preserve"> </w:t>
      </w:r>
      <w:r w:rsidR="00532DE8">
        <w:t>(также</w:t>
      </w:r>
      <w:r w:rsidR="00136E2C">
        <w:t>, и после реализации проекта)</w:t>
      </w:r>
      <w:r w:rsidR="00854498">
        <w:t>. При этом, в месяце закрытия счета комиссия будет взыскана пропорционально.</w:t>
      </w:r>
    </w:p>
  </w:comment>
  <w:comment w:id="13" w:author="Липка" w:date="2022-01-13T14:17:00Z" w:initials="Л">
    <w:p w14:paraId="25405430" w14:textId="5EC55E88" w:rsidR="00905E4A" w:rsidRPr="00854498" w:rsidRDefault="0011247A" w:rsidP="00905E4A">
      <w:pPr>
        <w:pStyle w:val="aa"/>
      </w:pPr>
      <w:r>
        <w:rPr>
          <w:rStyle w:val="a9"/>
        </w:rPr>
        <w:annotationRef/>
      </w:r>
      <w:r w:rsidR="00905E4A">
        <w:t xml:space="preserve">Плата рассчитывается исходя из планируемого количества месяцев, в течение которых будут осуществляться платежи по проекту </w:t>
      </w:r>
      <w:r w:rsidR="00532DE8">
        <w:t>(также</w:t>
      </w:r>
      <w:r w:rsidR="00905E4A">
        <w:t>, и после реализации проекта). При этом, в месяце закрытия счета комиссия будет взыскана пропорционально.</w:t>
      </w:r>
    </w:p>
    <w:p w14:paraId="093D39FE" w14:textId="2FEA829D" w:rsidR="0011247A" w:rsidRDefault="0011247A">
      <w:pPr>
        <w:pStyle w:val="aa"/>
      </w:pPr>
    </w:p>
  </w:comment>
  <w:comment w:id="14" w:author="Липка" w:date="2022-01-13T14:17:00Z" w:initials="Л">
    <w:p w14:paraId="3AC29363" w14:textId="60FBF64E" w:rsidR="0011247A" w:rsidRDefault="0011247A">
      <w:pPr>
        <w:pStyle w:val="aa"/>
      </w:pPr>
      <w:r>
        <w:rPr>
          <w:rStyle w:val="a9"/>
        </w:rPr>
        <w:annotationRef/>
      </w:r>
      <w:r>
        <w:t>за каждое платежное поручение</w:t>
      </w:r>
    </w:p>
  </w:comment>
  <w:comment w:id="15" w:author="Липка" w:date="2022-01-13T14:19:00Z" w:initials="Л">
    <w:p w14:paraId="6D0B613E" w14:textId="0E0806BE" w:rsidR="005B67A6" w:rsidRDefault="005B67A6">
      <w:pPr>
        <w:pStyle w:val="aa"/>
      </w:pPr>
      <w:r>
        <w:rPr>
          <w:rStyle w:val="a9"/>
        </w:rPr>
        <w:annotationRef/>
      </w:r>
      <w:r>
        <w:t xml:space="preserve">Здесь учитываются услуги, оказываемые самозанятыми </w:t>
      </w:r>
      <w:r w:rsidR="00532DE8">
        <w:t>гражданами, юридическими</w:t>
      </w:r>
      <w:r>
        <w:t xml:space="preserve"> лицами</w:t>
      </w:r>
      <w:r w:rsidR="00905E4A">
        <w:t>, индивидуальными предпринимателями</w:t>
      </w:r>
      <w:r w:rsidR="00684310">
        <w:t>. Если</w:t>
      </w:r>
      <w:r w:rsidR="00905E4A">
        <w:t xml:space="preserve">, </w:t>
      </w:r>
      <w:r w:rsidR="00532DE8">
        <w:t>например, кофе</w:t>
      </w:r>
      <w:r w:rsidR="00684310">
        <w:t>-пауза организуется сторонними</w:t>
      </w:r>
      <w:r w:rsidR="0058436E">
        <w:t xml:space="preserve"> организациями, то затраты предусматриваются в данном разделе.</w:t>
      </w:r>
      <w:r w:rsidR="00684310">
        <w:t xml:space="preserve"> </w:t>
      </w:r>
    </w:p>
    <w:p w14:paraId="34DD650C" w14:textId="2A3A17D8" w:rsidR="00BC07D3" w:rsidRDefault="00BC07D3">
      <w:pPr>
        <w:pStyle w:val="aa"/>
      </w:pPr>
      <w:r>
        <w:t>Также, если НКО самостоятельно приобретает (по договору) билеты и услуги гостиницы для команды проекта, приглашенных специалистов, эти затраты отражаются в данном разделе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F4DB4B" w15:done="0"/>
  <w15:commentEx w15:paraId="607CF946" w15:done="0"/>
  <w15:commentEx w15:paraId="52B4A787" w15:done="0"/>
  <w15:commentEx w15:paraId="3A2621C9" w15:done="0"/>
  <w15:commentEx w15:paraId="3DB1EAEB" w15:done="0"/>
  <w15:commentEx w15:paraId="64FE6E76" w15:done="0"/>
  <w15:commentEx w15:paraId="7FE8BA2B" w15:done="0"/>
  <w15:commentEx w15:paraId="0BB60E50" w15:done="0"/>
  <w15:commentEx w15:paraId="4281C1B0" w15:done="0"/>
  <w15:commentEx w15:paraId="65DA363B" w15:done="0"/>
  <w15:commentEx w15:paraId="46173075" w15:done="0"/>
  <w15:commentEx w15:paraId="093D39FE" w15:done="0"/>
  <w15:commentEx w15:paraId="3AC29363" w15:done="0"/>
  <w15:commentEx w15:paraId="34DD650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BC4F" w16cex:dateUtc="2022-01-13T07:57:00Z"/>
  <w16cex:commentExtensible w16cex:durableId="258BBC28" w16cex:dateUtc="2022-01-14T02:08:00Z"/>
  <w16cex:commentExtensible w16cex:durableId="258AA2F0" w16cex:dateUtc="2022-01-13T06:09:00Z"/>
  <w16cex:commentExtensible w16cex:durableId="258AAD66" w16cex:dateUtc="2022-01-13T06:53:00Z"/>
  <w16cex:commentExtensible w16cex:durableId="258ABB9A" w16cex:dateUtc="2022-01-13T07:54:00Z"/>
  <w16cex:commentExtensible w16cex:durableId="258AAD9E" w16cex:dateUtc="2022-01-13T06:54:00Z"/>
  <w16cex:commentExtensible w16cex:durableId="258AAE21" w16cex:dateUtc="2022-01-13T06:56:00Z"/>
  <w16cex:commentExtensible w16cex:durableId="258A9906" w16cex:dateUtc="2022-01-13T05:26:00Z"/>
  <w16cex:commentExtensible w16cex:durableId="258AB05D" w16cex:dateUtc="2022-01-13T07:06:00Z"/>
  <w16cex:commentExtensible w16cex:durableId="258BBC80" w16cex:dateUtc="2022-01-14T02:10:00Z"/>
  <w16cex:commentExtensible w16cex:durableId="258AB22A" w16cex:dateUtc="2022-01-13T07:14:00Z"/>
  <w16cex:commentExtensible w16cex:durableId="258AB2F7" w16cex:dateUtc="2022-01-13T07:17:00Z"/>
  <w16cex:commentExtensible w16cex:durableId="258AB2FE" w16cex:dateUtc="2022-01-13T07:17:00Z"/>
  <w16cex:commentExtensible w16cex:durableId="258AB370" w16cex:dateUtc="2022-01-13T07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F4DB4B" w16cid:durableId="258ABC4F"/>
  <w16cid:commentId w16cid:paraId="607CF946" w16cid:durableId="258BBC28"/>
  <w16cid:commentId w16cid:paraId="52B4A787" w16cid:durableId="258AA2F0"/>
  <w16cid:commentId w16cid:paraId="3A2621C9" w16cid:durableId="258AAD66"/>
  <w16cid:commentId w16cid:paraId="3DB1EAEB" w16cid:durableId="258ABB9A"/>
  <w16cid:commentId w16cid:paraId="64FE6E76" w16cid:durableId="258AAD9E"/>
  <w16cid:commentId w16cid:paraId="7FE8BA2B" w16cid:durableId="258AAE21"/>
  <w16cid:commentId w16cid:paraId="0BB60E50" w16cid:durableId="258A9906"/>
  <w16cid:commentId w16cid:paraId="4281C1B0" w16cid:durableId="258AB05D"/>
  <w16cid:commentId w16cid:paraId="65DA363B" w16cid:durableId="258BBC80"/>
  <w16cid:commentId w16cid:paraId="46173075" w16cid:durableId="258AB22A"/>
  <w16cid:commentId w16cid:paraId="093D39FE" w16cid:durableId="258AB2F7"/>
  <w16cid:commentId w16cid:paraId="3AC29363" w16cid:durableId="258AB2FE"/>
  <w16cid:commentId w16cid:paraId="34DD650C" w16cid:durableId="258AB3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957F" w14:textId="77777777" w:rsidR="001302CF" w:rsidRDefault="001302CF" w:rsidP="00702EC9">
      <w:r>
        <w:separator/>
      </w:r>
    </w:p>
  </w:endnote>
  <w:endnote w:type="continuationSeparator" w:id="0">
    <w:p w14:paraId="6C974C01" w14:textId="77777777" w:rsidR="001302CF" w:rsidRDefault="001302CF" w:rsidP="0070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92147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7DD2C" w14:textId="3AB0C318" w:rsidR="00BD568E" w:rsidRPr="00BD568E" w:rsidRDefault="00BD568E" w:rsidP="00BD568E">
        <w:pPr>
          <w:pStyle w:val="af4"/>
          <w:widowControl w:val="0"/>
          <w:jc w:val="center"/>
          <w:rPr>
            <w:sz w:val="20"/>
          </w:rPr>
        </w:pPr>
        <w:r w:rsidRPr="00BD568E">
          <w:rPr>
            <w:sz w:val="20"/>
          </w:rPr>
          <w:fldChar w:fldCharType="begin"/>
        </w:r>
        <w:r w:rsidRPr="00BD568E">
          <w:rPr>
            <w:sz w:val="20"/>
          </w:rPr>
          <w:instrText>PAGE   \* MERGEFORMAT</w:instrText>
        </w:r>
        <w:r w:rsidRPr="00BD568E">
          <w:rPr>
            <w:sz w:val="20"/>
          </w:rPr>
          <w:fldChar w:fldCharType="separate"/>
        </w:r>
        <w:r w:rsidRPr="00BD568E">
          <w:rPr>
            <w:sz w:val="20"/>
          </w:rPr>
          <w:t>2</w:t>
        </w:r>
        <w:r w:rsidRPr="00BD568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48E4" w14:textId="77777777" w:rsidR="001302CF" w:rsidRDefault="001302CF" w:rsidP="00702EC9">
      <w:r>
        <w:separator/>
      </w:r>
    </w:p>
  </w:footnote>
  <w:footnote w:type="continuationSeparator" w:id="0">
    <w:p w14:paraId="1EB9EC7C" w14:textId="77777777" w:rsidR="001302CF" w:rsidRDefault="001302CF" w:rsidP="00702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A95"/>
    <w:multiLevelType w:val="hybridMultilevel"/>
    <w:tmpl w:val="43B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BC0"/>
    <w:multiLevelType w:val="hybridMultilevel"/>
    <w:tmpl w:val="7514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4397"/>
    <w:multiLevelType w:val="hybridMultilevel"/>
    <w:tmpl w:val="0CF67FB4"/>
    <w:lvl w:ilvl="0" w:tplc="E56031A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012908"/>
    <w:multiLevelType w:val="hybridMultilevel"/>
    <w:tmpl w:val="12EC4952"/>
    <w:lvl w:ilvl="0" w:tplc="DF52F9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828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E582A"/>
    <w:multiLevelType w:val="hybridMultilevel"/>
    <w:tmpl w:val="827A1876"/>
    <w:lvl w:ilvl="0" w:tplc="BE44B2F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120F"/>
    <w:multiLevelType w:val="hybridMultilevel"/>
    <w:tmpl w:val="69AA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ипка">
    <w15:presenceInfo w15:providerId="AD" w15:userId="S-1-5-21-3452951986-619894878-4124456606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C9"/>
    <w:rsid w:val="000534A6"/>
    <w:rsid w:val="00056BC7"/>
    <w:rsid w:val="000578EC"/>
    <w:rsid w:val="000602BC"/>
    <w:rsid w:val="000631D4"/>
    <w:rsid w:val="00067EBC"/>
    <w:rsid w:val="000719BB"/>
    <w:rsid w:val="00087433"/>
    <w:rsid w:val="000B06FB"/>
    <w:rsid w:val="000B28D9"/>
    <w:rsid w:val="000C06DE"/>
    <w:rsid w:val="000C6195"/>
    <w:rsid w:val="000D1033"/>
    <w:rsid w:val="000D57B7"/>
    <w:rsid w:val="000F5963"/>
    <w:rsid w:val="000F6C6A"/>
    <w:rsid w:val="0010430B"/>
    <w:rsid w:val="00104940"/>
    <w:rsid w:val="0011247A"/>
    <w:rsid w:val="00114BDF"/>
    <w:rsid w:val="00125C13"/>
    <w:rsid w:val="001302CF"/>
    <w:rsid w:val="00131EAA"/>
    <w:rsid w:val="00136E2C"/>
    <w:rsid w:val="00180833"/>
    <w:rsid w:val="00184B65"/>
    <w:rsid w:val="001B5CF2"/>
    <w:rsid w:val="001C0969"/>
    <w:rsid w:val="001D6485"/>
    <w:rsid w:val="001E35E4"/>
    <w:rsid w:val="001E44AB"/>
    <w:rsid w:val="001E7308"/>
    <w:rsid w:val="00201091"/>
    <w:rsid w:val="00203CF2"/>
    <w:rsid w:val="002215EC"/>
    <w:rsid w:val="0022285D"/>
    <w:rsid w:val="00226E96"/>
    <w:rsid w:val="0022726D"/>
    <w:rsid w:val="00231459"/>
    <w:rsid w:val="002358A3"/>
    <w:rsid w:val="00244D16"/>
    <w:rsid w:val="00266F30"/>
    <w:rsid w:val="0027703D"/>
    <w:rsid w:val="002839F1"/>
    <w:rsid w:val="00283CD2"/>
    <w:rsid w:val="002C5163"/>
    <w:rsid w:val="002E1D72"/>
    <w:rsid w:val="002E3DEA"/>
    <w:rsid w:val="002F3C25"/>
    <w:rsid w:val="002F6473"/>
    <w:rsid w:val="002F6CA3"/>
    <w:rsid w:val="00300B46"/>
    <w:rsid w:val="0030216B"/>
    <w:rsid w:val="003154E2"/>
    <w:rsid w:val="003315EC"/>
    <w:rsid w:val="00331F02"/>
    <w:rsid w:val="0033459A"/>
    <w:rsid w:val="0034089E"/>
    <w:rsid w:val="00356A31"/>
    <w:rsid w:val="00371B23"/>
    <w:rsid w:val="00384E4C"/>
    <w:rsid w:val="003A0BDF"/>
    <w:rsid w:val="003A4F10"/>
    <w:rsid w:val="003B664E"/>
    <w:rsid w:val="003D010E"/>
    <w:rsid w:val="003D0501"/>
    <w:rsid w:val="003F56E2"/>
    <w:rsid w:val="003F6CE1"/>
    <w:rsid w:val="003F7FC2"/>
    <w:rsid w:val="00407A86"/>
    <w:rsid w:val="00410E40"/>
    <w:rsid w:val="00434EE5"/>
    <w:rsid w:val="004452A8"/>
    <w:rsid w:val="00473E60"/>
    <w:rsid w:val="00490AF0"/>
    <w:rsid w:val="004940FA"/>
    <w:rsid w:val="004A0108"/>
    <w:rsid w:val="004D63EB"/>
    <w:rsid w:val="004E3C04"/>
    <w:rsid w:val="004E44D1"/>
    <w:rsid w:val="004F430F"/>
    <w:rsid w:val="004F4615"/>
    <w:rsid w:val="00503BE2"/>
    <w:rsid w:val="005142CC"/>
    <w:rsid w:val="005159F1"/>
    <w:rsid w:val="00520AF8"/>
    <w:rsid w:val="0053015D"/>
    <w:rsid w:val="00531806"/>
    <w:rsid w:val="00532DE8"/>
    <w:rsid w:val="0054371B"/>
    <w:rsid w:val="00544FA0"/>
    <w:rsid w:val="0055651F"/>
    <w:rsid w:val="0057210D"/>
    <w:rsid w:val="0057413A"/>
    <w:rsid w:val="00580F27"/>
    <w:rsid w:val="0058436E"/>
    <w:rsid w:val="005B67A6"/>
    <w:rsid w:val="005C5F36"/>
    <w:rsid w:val="005D30AF"/>
    <w:rsid w:val="005D7F9F"/>
    <w:rsid w:val="005F7346"/>
    <w:rsid w:val="00607A6B"/>
    <w:rsid w:val="0061045F"/>
    <w:rsid w:val="006225C1"/>
    <w:rsid w:val="00640BE4"/>
    <w:rsid w:val="00642C4C"/>
    <w:rsid w:val="00657BB6"/>
    <w:rsid w:val="00673DD7"/>
    <w:rsid w:val="00684310"/>
    <w:rsid w:val="00691339"/>
    <w:rsid w:val="00697E79"/>
    <w:rsid w:val="006A6C3A"/>
    <w:rsid w:val="006B65C7"/>
    <w:rsid w:val="006B7642"/>
    <w:rsid w:val="006D6601"/>
    <w:rsid w:val="006E3D17"/>
    <w:rsid w:val="006E416E"/>
    <w:rsid w:val="006E4C32"/>
    <w:rsid w:val="006E5DC1"/>
    <w:rsid w:val="006F4EA7"/>
    <w:rsid w:val="00702EC9"/>
    <w:rsid w:val="00705E11"/>
    <w:rsid w:val="00714064"/>
    <w:rsid w:val="00723C56"/>
    <w:rsid w:val="007265B8"/>
    <w:rsid w:val="00730C2D"/>
    <w:rsid w:val="00737DB6"/>
    <w:rsid w:val="00744E1F"/>
    <w:rsid w:val="00754555"/>
    <w:rsid w:val="00776401"/>
    <w:rsid w:val="00781791"/>
    <w:rsid w:val="00785C1A"/>
    <w:rsid w:val="007915EE"/>
    <w:rsid w:val="007A54E3"/>
    <w:rsid w:val="007D1896"/>
    <w:rsid w:val="007E5BB5"/>
    <w:rsid w:val="00805A1E"/>
    <w:rsid w:val="008117C0"/>
    <w:rsid w:val="00831943"/>
    <w:rsid w:val="00844589"/>
    <w:rsid w:val="008458B5"/>
    <w:rsid w:val="0085072A"/>
    <w:rsid w:val="00854498"/>
    <w:rsid w:val="00865995"/>
    <w:rsid w:val="008668C1"/>
    <w:rsid w:val="0087103D"/>
    <w:rsid w:val="00871E49"/>
    <w:rsid w:val="0088565D"/>
    <w:rsid w:val="00887307"/>
    <w:rsid w:val="00896EC6"/>
    <w:rsid w:val="008B787C"/>
    <w:rsid w:val="008E1FB0"/>
    <w:rsid w:val="008E3ECA"/>
    <w:rsid w:val="008F1B5F"/>
    <w:rsid w:val="008F522E"/>
    <w:rsid w:val="00905E4A"/>
    <w:rsid w:val="0092233A"/>
    <w:rsid w:val="00924BCA"/>
    <w:rsid w:val="0092637C"/>
    <w:rsid w:val="00926FB4"/>
    <w:rsid w:val="00937F18"/>
    <w:rsid w:val="00950290"/>
    <w:rsid w:val="00952E3B"/>
    <w:rsid w:val="00961662"/>
    <w:rsid w:val="009700C4"/>
    <w:rsid w:val="009705A6"/>
    <w:rsid w:val="00972947"/>
    <w:rsid w:val="00990209"/>
    <w:rsid w:val="00991CB4"/>
    <w:rsid w:val="009A008F"/>
    <w:rsid w:val="009A4BB1"/>
    <w:rsid w:val="009A5F00"/>
    <w:rsid w:val="009B01CD"/>
    <w:rsid w:val="009B15B4"/>
    <w:rsid w:val="009B519F"/>
    <w:rsid w:val="009C0F0C"/>
    <w:rsid w:val="009C6FCD"/>
    <w:rsid w:val="009D0406"/>
    <w:rsid w:val="00A13B57"/>
    <w:rsid w:val="00A263E5"/>
    <w:rsid w:val="00A72593"/>
    <w:rsid w:val="00AB3B76"/>
    <w:rsid w:val="00AD60FB"/>
    <w:rsid w:val="00AE6653"/>
    <w:rsid w:val="00AE72C2"/>
    <w:rsid w:val="00AF42E7"/>
    <w:rsid w:val="00B02F3A"/>
    <w:rsid w:val="00B34A77"/>
    <w:rsid w:val="00B43D52"/>
    <w:rsid w:val="00B57EA4"/>
    <w:rsid w:val="00B67CCE"/>
    <w:rsid w:val="00B87C3B"/>
    <w:rsid w:val="00B9402C"/>
    <w:rsid w:val="00B94BB9"/>
    <w:rsid w:val="00BA1FFA"/>
    <w:rsid w:val="00BB73DC"/>
    <w:rsid w:val="00BC07D3"/>
    <w:rsid w:val="00BD076F"/>
    <w:rsid w:val="00BD568E"/>
    <w:rsid w:val="00BE3591"/>
    <w:rsid w:val="00BF36E6"/>
    <w:rsid w:val="00BF7AB1"/>
    <w:rsid w:val="00C04344"/>
    <w:rsid w:val="00C21A3F"/>
    <w:rsid w:val="00C23F54"/>
    <w:rsid w:val="00C5275F"/>
    <w:rsid w:val="00C60576"/>
    <w:rsid w:val="00C74445"/>
    <w:rsid w:val="00C817B0"/>
    <w:rsid w:val="00C97056"/>
    <w:rsid w:val="00C974EB"/>
    <w:rsid w:val="00CA750D"/>
    <w:rsid w:val="00CD678E"/>
    <w:rsid w:val="00CF4DC9"/>
    <w:rsid w:val="00D15040"/>
    <w:rsid w:val="00D33357"/>
    <w:rsid w:val="00D34E1C"/>
    <w:rsid w:val="00D41632"/>
    <w:rsid w:val="00D4197D"/>
    <w:rsid w:val="00D57D33"/>
    <w:rsid w:val="00D57DF2"/>
    <w:rsid w:val="00D6238D"/>
    <w:rsid w:val="00D64B9D"/>
    <w:rsid w:val="00D67D3C"/>
    <w:rsid w:val="00D91B81"/>
    <w:rsid w:val="00D97D9B"/>
    <w:rsid w:val="00DB1D5C"/>
    <w:rsid w:val="00DB48AA"/>
    <w:rsid w:val="00DD0C57"/>
    <w:rsid w:val="00DD2D07"/>
    <w:rsid w:val="00DE027F"/>
    <w:rsid w:val="00DE2183"/>
    <w:rsid w:val="00E042EB"/>
    <w:rsid w:val="00E13CA4"/>
    <w:rsid w:val="00E54355"/>
    <w:rsid w:val="00E81052"/>
    <w:rsid w:val="00E81208"/>
    <w:rsid w:val="00E93179"/>
    <w:rsid w:val="00EA7450"/>
    <w:rsid w:val="00EC43F2"/>
    <w:rsid w:val="00F134AD"/>
    <w:rsid w:val="00F14617"/>
    <w:rsid w:val="00F2193B"/>
    <w:rsid w:val="00F356F7"/>
    <w:rsid w:val="00F412FE"/>
    <w:rsid w:val="00F42EBF"/>
    <w:rsid w:val="00F8351F"/>
    <w:rsid w:val="00F85B43"/>
    <w:rsid w:val="00FA40CB"/>
    <w:rsid w:val="00FB1CA4"/>
    <w:rsid w:val="00FD23C8"/>
    <w:rsid w:val="00FD3130"/>
    <w:rsid w:val="00FD32DD"/>
    <w:rsid w:val="00FD7D01"/>
    <w:rsid w:val="00FD7FB8"/>
    <w:rsid w:val="00FE2276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0D4F"/>
  <w15:docId w15:val="{F4A8E485-BA65-4FC2-B98E-6AC7A6A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E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2EC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02EC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2E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E44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4AB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4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E35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359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35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35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35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331F02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31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331F02"/>
    <w:rPr>
      <w:vertAlign w:val="superscript"/>
    </w:rPr>
  </w:style>
  <w:style w:type="paragraph" w:styleId="af1">
    <w:name w:val="List Paragraph"/>
    <w:basedOn w:val="a"/>
    <w:uiPriority w:val="34"/>
    <w:qFormat/>
    <w:rsid w:val="00754555"/>
    <w:pPr>
      <w:ind w:left="720"/>
      <w:contextualSpacing/>
    </w:pPr>
  </w:style>
  <w:style w:type="paragraph" w:customStyle="1" w:styleId="msolistparagraphmrcssattrmrcssattrmrcssattr">
    <w:name w:val="msolistparagraph_mr_css_attr_mr_css_attr_mr_css_attr"/>
    <w:basedOn w:val="a"/>
    <w:rsid w:val="009705A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BD56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D5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BD568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D56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CF97-0D67-44F2-8206-3F2337B8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CentrOI6User</dc:creator>
  <cp:lastModifiedBy>nko17@2286669.ru</cp:lastModifiedBy>
  <cp:revision>16</cp:revision>
  <cp:lastPrinted>2021-04-16T04:36:00Z</cp:lastPrinted>
  <dcterms:created xsi:type="dcterms:W3CDTF">2022-01-13T07:32:00Z</dcterms:created>
  <dcterms:modified xsi:type="dcterms:W3CDTF">2022-01-14T05:35:00Z</dcterms:modified>
</cp:coreProperties>
</file>