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FC" w:rsidRDefault="008612FC" w:rsidP="00861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FC">
        <w:rPr>
          <w:rFonts w:ascii="Times New Roman" w:hAnsi="Times New Roman" w:cs="Times New Roman"/>
          <w:b/>
          <w:i/>
          <w:sz w:val="28"/>
          <w:szCs w:val="28"/>
        </w:rPr>
        <w:t xml:space="preserve">Протокол № </w:t>
      </w:r>
      <w:r w:rsidR="008C49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612F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61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FC" w:rsidRDefault="008612FC" w:rsidP="00861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FC">
        <w:rPr>
          <w:rFonts w:ascii="Times New Roman" w:hAnsi="Times New Roman" w:cs="Times New Roman"/>
          <w:sz w:val="28"/>
          <w:szCs w:val="28"/>
        </w:rPr>
        <w:t>заседания РМО учителей 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2FC" w:rsidRDefault="008612FC" w:rsidP="008612FC">
      <w:pPr>
        <w:rPr>
          <w:rFonts w:ascii="Times New Roman" w:hAnsi="Times New Roman" w:cs="Times New Roman"/>
          <w:i/>
          <w:sz w:val="28"/>
          <w:szCs w:val="28"/>
        </w:rPr>
      </w:pPr>
      <w:r w:rsidRPr="008612FC">
        <w:rPr>
          <w:rFonts w:ascii="Times New Roman" w:hAnsi="Times New Roman" w:cs="Times New Roman"/>
          <w:sz w:val="28"/>
          <w:szCs w:val="28"/>
        </w:rPr>
        <w:t xml:space="preserve">Присутствовали : </w:t>
      </w:r>
      <w:r w:rsidR="008C49C7">
        <w:rPr>
          <w:rFonts w:ascii="Times New Roman" w:hAnsi="Times New Roman" w:cs="Times New Roman"/>
          <w:sz w:val="28"/>
          <w:szCs w:val="28"/>
        </w:rPr>
        <w:t>11</w:t>
      </w:r>
      <w:r w:rsidRPr="008612FC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от 2</w:t>
      </w:r>
      <w:r w:rsidR="008C49C7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C49C7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>.201</w:t>
      </w:r>
      <w:r w:rsidR="0039628E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8C49C7" w:rsidRPr="008C49C7" w:rsidRDefault="008C49C7" w:rsidP="008C49C7">
      <w:pPr>
        <w:spacing w:line="11" w:lineRule="atLeast"/>
        <w:rPr>
          <w:i/>
          <w:sz w:val="28"/>
          <w:szCs w:val="28"/>
        </w:rPr>
      </w:pPr>
      <w:r w:rsidRPr="008C49C7">
        <w:rPr>
          <w:rFonts w:ascii="Times New Roman" w:hAnsi="Times New Roman"/>
          <w:b/>
          <w:bCs/>
          <w:i/>
          <w:sz w:val="28"/>
          <w:szCs w:val="28"/>
        </w:rPr>
        <w:t>Тема: «Инструменты формирующего оценивания</w:t>
      </w:r>
      <w:r w:rsidRPr="008C49C7">
        <w:rPr>
          <w:rFonts w:ascii="Times New Roman" w:hAnsi="Times New Roman"/>
          <w:b/>
          <w:bCs/>
          <w:i/>
          <w:color w:val="000000"/>
          <w:kern w:val="1"/>
          <w:sz w:val="28"/>
          <w:szCs w:val="28"/>
        </w:rPr>
        <w:t>».</w:t>
      </w:r>
    </w:p>
    <w:p w:rsidR="008C49C7" w:rsidRPr="008C49C7" w:rsidRDefault="008C49C7" w:rsidP="008C49C7">
      <w:pPr>
        <w:spacing w:line="1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49C7">
        <w:rPr>
          <w:rFonts w:ascii="Times New Roman" w:hAnsi="Times New Roman"/>
          <w:b/>
          <w:sz w:val="28"/>
          <w:szCs w:val="28"/>
        </w:rPr>
        <w:t>План работы:</w:t>
      </w:r>
    </w:p>
    <w:p w:rsidR="008C49C7" w:rsidRPr="008C49C7" w:rsidRDefault="008C49C7" w:rsidP="008C49C7">
      <w:pPr>
        <w:spacing w:line="11" w:lineRule="atLeast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8C49C7">
        <w:rPr>
          <w:rFonts w:ascii="Times New Roman" w:hAnsi="Times New Roman"/>
          <w:color w:val="000000"/>
          <w:sz w:val="28"/>
          <w:szCs w:val="28"/>
        </w:rPr>
        <w:t>. Инструменты ф</w:t>
      </w:r>
      <w:r w:rsidRPr="008C49C7">
        <w:rPr>
          <w:rFonts w:ascii="Times New Roman" w:hAnsi="Times New Roman"/>
          <w:color w:val="000000"/>
          <w:kern w:val="1"/>
          <w:sz w:val="28"/>
          <w:szCs w:val="28"/>
        </w:rPr>
        <w:t>ормирующее оценивание и их применение на различных этапах урока.</w:t>
      </w:r>
    </w:p>
    <w:p w:rsidR="008C49C7" w:rsidRPr="008C49C7" w:rsidRDefault="008C49C7" w:rsidP="008C49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9C7">
        <w:rPr>
          <w:rFonts w:ascii="Times New Roman" w:hAnsi="Times New Roman"/>
          <w:color w:val="000000"/>
          <w:kern w:val="1"/>
          <w:sz w:val="28"/>
          <w:szCs w:val="28"/>
        </w:rPr>
        <w:t>2. Итоги школьного этапа Всероссийской олимпиады по математике. Подготовка и проведение муниципального этапа Всероссийской олимпиады по математике.</w:t>
      </w:r>
      <w:r w:rsidRPr="008C49C7">
        <w:rPr>
          <w:rFonts w:ascii="Times New Roman" w:hAnsi="Times New Roman"/>
          <w:sz w:val="28"/>
          <w:szCs w:val="28"/>
        </w:rPr>
        <w:br/>
      </w:r>
      <w:r w:rsidRPr="008C49C7">
        <w:rPr>
          <w:rFonts w:ascii="Times New Roman" w:hAnsi="Times New Roman"/>
          <w:color w:val="000000"/>
          <w:sz w:val="28"/>
          <w:szCs w:val="28"/>
        </w:rPr>
        <w:t>3. Новая модель аттестации педагогов</w:t>
      </w:r>
      <w:r w:rsidRPr="008C49C7">
        <w:rPr>
          <w:rFonts w:ascii="Times New Roman" w:hAnsi="Times New Roman"/>
          <w:sz w:val="28"/>
          <w:szCs w:val="28"/>
        </w:rPr>
        <w:br/>
      </w:r>
      <w:r w:rsidRPr="008C49C7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обсуждение кейсов.</w:t>
      </w:r>
    </w:p>
    <w:p w:rsidR="0039628E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39628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8C49C7">
        <w:rPr>
          <w:rFonts w:ascii="Times New Roman" w:hAnsi="Times New Roman" w:cs="Times New Roman"/>
          <w:sz w:val="28"/>
          <w:szCs w:val="28"/>
        </w:rPr>
        <w:t>за</w:t>
      </w:r>
      <w:r w:rsidRPr="0039628E">
        <w:rPr>
          <w:rFonts w:ascii="Times New Roman" w:hAnsi="Times New Roman" w:cs="Times New Roman"/>
          <w:sz w:val="28"/>
          <w:szCs w:val="28"/>
        </w:rPr>
        <w:t>слушали</w:t>
      </w:r>
      <w:r w:rsidR="008C49C7">
        <w:rPr>
          <w:rFonts w:ascii="Times New Roman" w:hAnsi="Times New Roman" w:cs="Times New Roman"/>
          <w:sz w:val="28"/>
          <w:szCs w:val="28"/>
        </w:rPr>
        <w:t xml:space="preserve"> Гурьеву Н.Н. </w:t>
      </w:r>
      <w:r w:rsidR="00C8548C">
        <w:rPr>
          <w:rFonts w:ascii="Times New Roman" w:hAnsi="Times New Roman" w:cs="Times New Roman"/>
          <w:sz w:val="28"/>
          <w:szCs w:val="28"/>
        </w:rPr>
        <w:t>– старший методист РМК</w:t>
      </w:r>
      <w:r w:rsidR="008C49C7">
        <w:rPr>
          <w:rFonts w:ascii="Times New Roman" w:hAnsi="Times New Roman" w:cs="Times New Roman"/>
          <w:sz w:val="28"/>
          <w:szCs w:val="28"/>
        </w:rPr>
        <w:t xml:space="preserve">  , которая рассказала о проблемах в сфере образования Красноярского края, необходимости внедрения формирующего оценивания на уроках.  Наталья Николаевна обратила внимание на проблему </w:t>
      </w:r>
      <w:r w:rsidR="00C8548C">
        <w:rPr>
          <w:rFonts w:ascii="Times New Roman" w:hAnsi="Times New Roman" w:cs="Times New Roman"/>
          <w:sz w:val="28"/>
          <w:szCs w:val="28"/>
        </w:rPr>
        <w:t>понимания  термина «образовательный результат», каким образом он должен быть достигнут. Постоянно проводится работа по обновлению образования и образовательных результатов, и необходимо всем быть в курсе. Формирующее и критериальное оценивание  ставится о главу угла – далеко не все умеют оценивать результаты в соответствии с предложенными критериями, и самим разработать критерии оценивания – отметила Наталья Николаевна</w:t>
      </w:r>
      <w:r w:rsidR="005E5BE8">
        <w:rPr>
          <w:rFonts w:ascii="Times New Roman" w:hAnsi="Times New Roman" w:cs="Times New Roman"/>
          <w:sz w:val="28"/>
          <w:szCs w:val="28"/>
        </w:rPr>
        <w:t>.</w:t>
      </w:r>
      <w:r w:rsidR="005E5BE8" w:rsidRPr="005E5BE8">
        <w:rPr>
          <w:rFonts w:ascii="Arial Narrow" w:eastAsiaTheme="majorEastAsia" w:hAnsi="Arial Narrow" w:cstheme="majorBidi"/>
          <w:b/>
          <w:bCs/>
          <w:color w:val="262626" w:themeColor="text1" w:themeTint="D9"/>
          <w:spacing w:val="-10"/>
          <w:kern w:val="24"/>
          <w:position w:val="1"/>
          <w:sz w:val="88"/>
          <w:szCs w:val="88"/>
        </w:rPr>
        <w:t xml:space="preserve"> </w:t>
      </w:r>
    </w:p>
    <w:p w:rsidR="005E5BE8" w:rsidRPr="0039628E" w:rsidRDefault="005E5BE8" w:rsidP="003962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продолжении разговора была представлена презентация «Система мер по совершенствованию оценочных процедур и обеспечению их объективности».  Суханова Е.А. затронула вопрос об объективности оценки ККР и ВПР. И по результатам оценочных процедур должен быть сделан подробный анализ, проведена работа с каждым ребенком по ликвидации пробелов.</w:t>
      </w:r>
    </w:p>
    <w:p w:rsidR="0039628E" w:rsidRPr="004575CA" w:rsidRDefault="0039628E" w:rsidP="00396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904F0D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04F0D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48C">
        <w:rPr>
          <w:rFonts w:ascii="Times New Roman" w:hAnsi="Times New Roman" w:cs="Times New Roman"/>
          <w:sz w:val="28"/>
          <w:szCs w:val="28"/>
        </w:rPr>
        <w:t>материал, представленный Гурьевой Н.Н., более детально изучит инструменты формирующего оценивания для внедрения в практику оценивания образовательных результатов.</w:t>
      </w:r>
      <w:r w:rsidR="005E5BE8">
        <w:rPr>
          <w:rFonts w:ascii="Times New Roman" w:hAnsi="Times New Roman" w:cs="Times New Roman"/>
          <w:sz w:val="28"/>
          <w:szCs w:val="28"/>
        </w:rPr>
        <w:t xml:space="preserve"> Строго следить за объективностью оценок.</w:t>
      </w:r>
    </w:p>
    <w:p w:rsidR="0039628E" w:rsidRDefault="0039628E" w:rsidP="00564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вопросу</w:t>
      </w:r>
      <w:r w:rsidR="00564F3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E8">
        <w:rPr>
          <w:rFonts w:ascii="Times New Roman" w:hAnsi="Times New Roman" w:cs="Times New Roman"/>
          <w:sz w:val="28"/>
          <w:szCs w:val="28"/>
        </w:rPr>
        <w:t xml:space="preserve">анализ проведения школьного этапа Всероссийской олимпиады школьников. </w:t>
      </w:r>
      <w:r w:rsidR="00F66DF7">
        <w:rPr>
          <w:rFonts w:ascii="Times New Roman" w:hAnsi="Times New Roman" w:cs="Times New Roman"/>
          <w:sz w:val="28"/>
          <w:szCs w:val="28"/>
        </w:rPr>
        <w:t>Муниципальный тур будет проходить по округам. Проверка будет проводиться централизовано в РМК комиссией, список которой в приказе о проведении.</w:t>
      </w:r>
    </w:p>
    <w:p w:rsidR="0039628E" w:rsidRDefault="0039628E" w:rsidP="00396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F66DF7">
        <w:rPr>
          <w:rFonts w:ascii="Times New Roman" w:hAnsi="Times New Roman" w:cs="Times New Roman"/>
          <w:sz w:val="28"/>
          <w:szCs w:val="28"/>
        </w:rPr>
        <w:t>принять к сведению анализ школьного этапа ВОш.</w:t>
      </w:r>
    </w:p>
    <w:p w:rsidR="00CB350F" w:rsidRDefault="0039628E" w:rsidP="00CB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3 вопросу руководитель РМО</w:t>
      </w:r>
      <w:r w:rsidR="00F66DF7">
        <w:rPr>
          <w:rFonts w:ascii="Times New Roman" w:hAnsi="Times New Roman" w:cs="Times New Roman"/>
          <w:sz w:val="28"/>
          <w:szCs w:val="28"/>
        </w:rPr>
        <w:t xml:space="preserve"> Суханова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F7">
        <w:rPr>
          <w:rFonts w:ascii="Times New Roman" w:hAnsi="Times New Roman" w:cs="Times New Roman"/>
          <w:sz w:val="28"/>
          <w:szCs w:val="28"/>
        </w:rPr>
        <w:t>продемонстрировала две уже существующих демоверсии материалов к аттестации в новой форме. Последняя разработана для учителей математики и информатики (значит, видимо, учителя математики должны знать и информатику).</w:t>
      </w:r>
      <w:r w:rsidR="00F66DF7">
        <w:rPr>
          <w:rFonts w:ascii="Times New Roman" w:hAnsi="Times New Roman" w:cs="Times New Roman"/>
          <w:sz w:val="28"/>
          <w:szCs w:val="28"/>
        </w:rPr>
        <w:t xml:space="preserve"> В районе прошла апробация среди учителей физики, географии и биологии. Выделено</w:t>
      </w:r>
      <w:r w:rsidR="00BA4351">
        <w:rPr>
          <w:rFonts w:ascii="Times New Roman" w:hAnsi="Times New Roman" w:cs="Times New Roman"/>
          <w:sz w:val="28"/>
          <w:szCs w:val="28"/>
        </w:rPr>
        <w:t xml:space="preserve"> </w:t>
      </w:r>
      <w:r w:rsidR="00F66DF7">
        <w:rPr>
          <w:rFonts w:ascii="Times New Roman" w:hAnsi="Times New Roman" w:cs="Times New Roman"/>
          <w:sz w:val="28"/>
          <w:szCs w:val="28"/>
        </w:rPr>
        <w:t>3 части: предметная, методическая и оценивание</w:t>
      </w:r>
      <w:r w:rsidR="00BA4351">
        <w:rPr>
          <w:rFonts w:ascii="Times New Roman" w:hAnsi="Times New Roman" w:cs="Times New Roman"/>
          <w:sz w:val="28"/>
          <w:szCs w:val="28"/>
        </w:rPr>
        <w:t>. Отмечено, что времени не хватает, требуется подробное описание в методической части и в оценивании.</w:t>
      </w:r>
      <w:r w:rsidR="00F66DF7">
        <w:rPr>
          <w:rFonts w:ascii="Times New Roman" w:hAnsi="Times New Roman" w:cs="Times New Roman"/>
          <w:sz w:val="28"/>
          <w:szCs w:val="28"/>
        </w:rPr>
        <w:t xml:space="preserve"> В группах обсудили задания КИМов. Отмечена особая сложность в методических вопросах (компетентностях). Планируется применять но</w:t>
      </w:r>
      <w:r w:rsidR="00BA4351">
        <w:rPr>
          <w:rFonts w:ascii="Times New Roman" w:hAnsi="Times New Roman" w:cs="Times New Roman"/>
          <w:sz w:val="28"/>
          <w:szCs w:val="28"/>
        </w:rPr>
        <w:t>в</w:t>
      </w:r>
      <w:r w:rsidR="00F66DF7">
        <w:rPr>
          <w:rFonts w:ascii="Times New Roman" w:hAnsi="Times New Roman" w:cs="Times New Roman"/>
          <w:sz w:val="28"/>
          <w:szCs w:val="28"/>
        </w:rPr>
        <w:t xml:space="preserve">ую форму аттестации с января 2020 года. </w:t>
      </w:r>
    </w:p>
    <w:p w:rsidR="00CB350F" w:rsidRDefault="00CB350F" w:rsidP="00CB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E2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51">
        <w:rPr>
          <w:rFonts w:ascii="Times New Roman" w:hAnsi="Times New Roman" w:cs="Times New Roman"/>
          <w:sz w:val="28"/>
          <w:szCs w:val="28"/>
        </w:rPr>
        <w:t>Проработать демоверсии КИМов аттестации для выявлении затруднений каждого</w:t>
      </w:r>
      <w:r w:rsidR="00670E49">
        <w:rPr>
          <w:rFonts w:ascii="Times New Roman" w:hAnsi="Times New Roman" w:cs="Times New Roman"/>
          <w:sz w:val="28"/>
          <w:szCs w:val="28"/>
        </w:rPr>
        <w:t>.</w:t>
      </w:r>
      <w:r w:rsidR="00BA4351">
        <w:rPr>
          <w:rFonts w:ascii="Times New Roman" w:hAnsi="Times New Roman" w:cs="Times New Roman"/>
          <w:sz w:val="28"/>
          <w:szCs w:val="28"/>
        </w:rPr>
        <w:t xml:space="preserve"> Выделить свои затруднения, и в соответствии с ними организовывать повышение квалификации.</w:t>
      </w:r>
    </w:p>
    <w:p w:rsidR="00670E49" w:rsidRPr="004575CA" w:rsidRDefault="00670E49" w:rsidP="00BA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вопросе – </w:t>
      </w:r>
      <w:r w:rsidR="00BA4351">
        <w:rPr>
          <w:rFonts w:ascii="Times New Roman" w:hAnsi="Times New Roman" w:cs="Times New Roman"/>
          <w:sz w:val="28"/>
          <w:szCs w:val="28"/>
        </w:rPr>
        <w:t xml:space="preserve"> учителя в группах поработали с тестами входной диагностики  на предмет соответствия контрольной работы планируемым результатам, заложенным в образовательной программе, соответствия оценок положению о системе оценивания.  Обсудили виды и содержание познавательных универсальных действий, привели примеры из курса математики, направленные на формирование каждого вида познавательных универсальных действий. (решение кейсов)</w:t>
      </w:r>
    </w:p>
    <w:p w:rsidR="00670E49" w:rsidRPr="00BA4351" w:rsidRDefault="00670E49" w:rsidP="00670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BA4351" w:rsidRPr="00BA4351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C31373">
        <w:rPr>
          <w:rFonts w:ascii="Times New Roman" w:hAnsi="Times New Roman" w:cs="Times New Roman"/>
          <w:sz w:val="28"/>
          <w:szCs w:val="28"/>
        </w:rPr>
        <w:t>контролирующих работ обязательно соотносить задания с планируемыми результатами к данной теме. Оценивание работ производить в соответствии с разработанными в школах положениями о системе оценивания.</w:t>
      </w:r>
    </w:p>
    <w:p w:rsidR="0039628E" w:rsidRDefault="0039628E" w:rsidP="0039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024FD" w:rsidRDefault="00C31373" w:rsidP="00C313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F0D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04F0D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материал, представленный Гурьевой Н.Н., более детально изучит инструменты формирующего оценивания для внедрения в практику оценивания образовательных результатов. Строго следить за объективностью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373" w:rsidRPr="00C31373" w:rsidRDefault="00C31373" w:rsidP="00C313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</w:rPr>
        <w:t>принять к сведению анализ школьного этапа ВОш.</w:t>
      </w:r>
    </w:p>
    <w:p w:rsidR="00C31373" w:rsidRPr="00C31373" w:rsidRDefault="00C31373" w:rsidP="00C313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373">
        <w:rPr>
          <w:rFonts w:ascii="Times New Roman" w:hAnsi="Times New Roman" w:cs="Times New Roman"/>
          <w:sz w:val="28"/>
          <w:szCs w:val="28"/>
        </w:rPr>
        <w:t>роработать демоверсии КИМов аттестации для выявлении затруднений каждого. Выделить свои затруднения, и в соответствии с ними организовывать повышение квалификации.</w:t>
      </w:r>
    </w:p>
    <w:p w:rsidR="00C31373" w:rsidRPr="00C31373" w:rsidRDefault="00C31373" w:rsidP="00C313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373">
        <w:rPr>
          <w:rFonts w:ascii="Times New Roman" w:hAnsi="Times New Roman" w:cs="Times New Roman"/>
          <w:sz w:val="28"/>
          <w:szCs w:val="28"/>
        </w:rPr>
        <w:t>ри составлении контролирующих работ обязательно соотносить задания с планируемыми результатами к данной теме. Оценивание работ производить в соответствии с разработанными в школах положениями о системе оценивания.</w:t>
      </w:r>
    </w:p>
    <w:p w:rsidR="0039628E" w:rsidRDefault="0039628E" w:rsidP="003962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628E" w:rsidRDefault="0039628E" w:rsidP="0039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 Суханова Е.А</w:t>
      </w:r>
    </w:p>
    <w:p w:rsidR="0039628E" w:rsidRPr="008945ED" w:rsidRDefault="0039628E" w:rsidP="0039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: </w:t>
      </w:r>
      <w:r w:rsidR="00A024FD">
        <w:rPr>
          <w:rFonts w:ascii="Times New Roman" w:hAnsi="Times New Roman" w:cs="Times New Roman"/>
          <w:sz w:val="28"/>
          <w:szCs w:val="28"/>
        </w:rPr>
        <w:t>Лапшова Е.С.</w:t>
      </w:r>
    </w:p>
    <w:p w:rsidR="008945ED" w:rsidRPr="008945ED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39628E">
        <w:rPr>
          <w:rFonts w:ascii="Times New Roman" w:hAnsi="Times New Roman"/>
          <w:b/>
          <w:sz w:val="28"/>
          <w:szCs w:val="28"/>
        </w:rPr>
        <w:br w:type="page"/>
      </w:r>
    </w:p>
    <w:p w:rsidR="0039628E" w:rsidRPr="008945ED" w:rsidRDefault="0039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628E" w:rsidRPr="008945ED" w:rsidSect="001F4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61" w:rsidRDefault="00BB5261" w:rsidP="0027038C">
      <w:pPr>
        <w:spacing w:after="0" w:line="240" w:lineRule="auto"/>
      </w:pPr>
      <w:r>
        <w:separator/>
      </w:r>
    </w:p>
  </w:endnote>
  <w:endnote w:type="continuationSeparator" w:id="0">
    <w:p w:rsidR="00BB5261" w:rsidRDefault="00BB5261" w:rsidP="0027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61" w:rsidRDefault="00BB5261" w:rsidP="0027038C">
      <w:pPr>
        <w:spacing w:after="0" w:line="240" w:lineRule="auto"/>
      </w:pPr>
      <w:r>
        <w:separator/>
      </w:r>
    </w:p>
  </w:footnote>
  <w:footnote w:type="continuationSeparator" w:id="0">
    <w:p w:rsidR="00BB5261" w:rsidRDefault="00BB5261" w:rsidP="0027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CD9"/>
    <w:multiLevelType w:val="hybridMultilevel"/>
    <w:tmpl w:val="EFA2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67B5"/>
    <w:multiLevelType w:val="hybridMultilevel"/>
    <w:tmpl w:val="89C23FD4"/>
    <w:lvl w:ilvl="0" w:tplc="FB98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24128"/>
    <w:multiLevelType w:val="hybridMultilevel"/>
    <w:tmpl w:val="52F2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29FF"/>
    <w:multiLevelType w:val="hybridMultilevel"/>
    <w:tmpl w:val="57D623FC"/>
    <w:lvl w:ilvl="0" w:tplc="75722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10EF4"/>
    <w:multiLevelType w:val="hybridMultilevel"/>
    <w:tmpl w:val="BB3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5885"/>
    <w:multiLevelType w:val="hybridMultilevel"/>
    <w:tmpl w:val="EFA2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C"/>
    <w:rsid w:val="00033DDF"/>
    <w:rsid w:val="00097023"/>
    <w:rsid w:val="00150517"/>
    <w:rsid w:val="001A789E"/>
    <w:rsid w:val="001F4DC0"/>
    <w:rsid w:val="0024578E"/>
    <w:rsid w:val="0027038C"/>
    <w:rsid w:val="0039628E"/>
    <w:rsid w:val="00451D8D"/>
    <w:rsid w:val="004575CA"/>
    <w:rsid w:val="00564F3E"/>
    <w:rsid w:val="005A189A"/>
    <w:rsid w:val="005E5BE8"/>
    <w:rsid w:val="00670E49"/>
    <w:rsid w:val="008065E1"/>
    <w:rsid w:val="00826567"/>
    <w:rsid w:val="008612FC"/>
    <w:rsid w:val="008945ED"/>
    <w:rsid w:val="008A0B41"/>
    <w:rsid w:val="008C49C7"/>
    <w:rsid w:val="00904F0D"/>
    <w:rsid w:val="00A024FD"/>
    <w:rsid w:val="00AB3E2F"/>
    <w:rsid w:val="00B54964"/>
    <w:rsid w:val="00BA4351"/>
    <w:rsid w:val="00BB5261"/>
    <w:rsid w:val="00C31373"/>
    <w:rsid w:val="00C8548C"/>
    <w:rsid w:val="00C97F69"/>
    <w:rsid w:val="00CB350F"/>
    <w:rsid w:val="00E23C4F"/>
    <w:rsid w:val="00F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3C4D7-B8E5-444C-848B-EEF9E93F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38C"/>
  </w:style>
  <w:style w:type="paragraph" w:styleId="a6">
    <w:name w:val="footer"/>
    <w:basedOn w:val="a"/>
    <w:link w:val="a7"/>
    <w:uiPriority w:val="99"/>
    <w:unhideWhenUsed/>
    <w:rsid w:val="0027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2020-03-23T10:11:00Z</dcterms:created>
  <dcterms:modified xsi:type="dcterms:W3CDTF">2020-03-23T11:31:00Z</dcterms:modified>
</cp:coreProperties>
</file>