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1969"/>
        <w:gridCol w:w="2383"/>
        <w:gridCol w:w="2095"/>
        <w:gridCol w:w="1961"/>
        <w:gridCol w:w="2122"/>
        <w:gridCol w:w="1911"/>
        <w:gridCol w:w="1172"/>
      </w:tblGrid>
      <w:tr w:rsidR="00873E73" w:rsidTr="007E4AAA">
        <w:trPr>
          <w:trHeight w:val="687"/>
        </w:trPr>
        <w:tc>
          <w:tcPr>
            <w:tcW w:w="1175" w:type="dxa"/>
          </w:tcPr>
          <w:p w:rsidR="00873E73" w:rsidRDefault="00873E73" w:rsidP="007E4AAA"/>
        </w:tc>
        <w:tc>
          <w:tcPr>
            <w:tcW w:w="1970" w:type="dxa"/>
          </w:tcPr>
          <w:p w:rsidR="00873E73" w:rsidRDefault="00873E73" w:rsidP="007E4AAA">
            <w:r>
              <w:t>Родной язык</w:t>
            </w:r>
          </w:p>
        </w:tc>
        <w:tc>
          <w:tcPr>
            <w:tcW w:w="1949" w:type="dxa"/>
          </w:tcPr>
          <w:p w:rsidR="00873E73" w:rsidRDefault="00873E73" w:rsidP="007E4AAA">
            <w:r>
              <w:t xml:space="preserve">Технология </w:t>
            </w:r>
          </w:p>
        </w:tc>
        <w:tc>
          <w:tcPr>
            <w:tcW w:w="1719" w:type="dxa"/>
          </w:tcPr>
          <w:p w:rsidR="00873E73" w:rsidRDefault="00873E73" w:rsidP="007E4AAA">
            <w:r>
              <w:t xml:space="preserve">Искусство </w:t>
            </w:r>
          </w:p>
        </w:tc>
        <w:tc>
          <w:tcPr>
            <w:tcW w:w="1961" w:type="dxa"/>
          </w:tcPr>
          <w:p w:rsidR="00873E73" w:rsidRDefault="00873E73" w:rsidP="007E4AAA">
            <w:r>
              <w:t>Общество-</w:t>
            </w:r>
          </w:p>
          <w:p w:rsidR="00873E73" w:rsidRDefault="00873E73" w:rsidP="007E4AAA">
            <w:r>
              <w:t xml:space="preserve">знание </w:t>
            </w:r>
          </w:p>
        </w:tc>
        <w:tc>
          <w:tcPr>
            <w:tcW w:w="1741" w:type="dxa"/>
          </w:tcPr>
          <w:p w:rsidR="00873E73" w:rsidRDefault="00873E73" w:rsidP="007E4AAA">
            <w:r>
              <w:t xml:space="preserve"> Физ.</w:t>
            </w:r>
          </w:p>
          <w:p w:rsidR="00873E73" w:rsidRDefault="00873E73" w:rsidP="007E4AAA">
            <w:r>
              <w:t>культура</w:t>
            </w:r>
          </w:p>
        </w:tc>
        <w:tc>
          <w:tcPr>
            <w:tcW w:w="1816" w:type="dxa"/>
          </w:tcPr>
          <w:p w:rsidR="00873E73" w:rsidRDefault="00873E73" w:rsidP="007E4AAA">
            <w:r>
              <w:t>ОБЖ</w:t>
            </w:r>
          </w:p>
        </w:tc>
        <w:tc>
          <w:tcPr>
            <w:tcW w:w="1175" w:type="dxa"/>
          </w:tcPr>
          <w:p w:rsidR="00873E73" w:rsidRDefault="00873E73" w:rsidP="007E4AAA"/>
        </w:tc>
      </w:tr>
      <w:tr w:rsidR="00873E73" w:rsidRPr="006D06D7" w:rsidTr="007E4AAA">
        <w:trPr>
          <w:trHeight w:val="336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156" w:type="dxa"/>
            <w:gridSpan w:val="6"/>
          </w:tcPr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6" w:lineRule="exact"/>
              <w:ind w:left="2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Обновление  рабочих программ с учетом содержания ПООП ООО и конкретизация требований федеральных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государственных образовательных </w:t>
            </w: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стандартов общего образования к предметным результатам изучения предметной области 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36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156" w:type="dxa"/>
            <w:gridSpan w:val="6"/>
          </w:tcPr>
          <w:p w:rsidR="00873E73" w:rsidRPr="006D06D7" w:rsidRDefault="00873E73" w:rsidP="007E4AAA">
            <w:pPr>
              <w:jc w:val="both"/>
              <w:rPr>
                <w:sz w:val="20"/>
                <w:szCs w:val="20"/>
              </w:rPr>
            </w:pPr>
            <w:r w:rsidRPr="006D06D7">
              <w:rPr>
                <w:rStyle w:val="FontStyle35"/>
                <w:sz w:val="20"/>
                <w:szCs w:val="20"/>
              </w:rPr>
              <w:t xml:space="preserve">Разработка </w:t>
            </w:r>
            <w:proofErr w:type="gramStart"/>
            <w:r w:rsidRPr="006D06D7">
              <w:rPr>
                <w:rStyle w:val="FontStyle35"/>
                <w:sz w:val="20"/>
                <w:szCs w:val="20"/>
              </w:rPr>
              <w:t>оценочный</w:t>
            </w:r>
            <w:proofErr w:type="gramEnd"/>
            <w:r w:rsidRPr="006D06D7">
              <w:rPr>
                <w:rStyle w:val="FontStyle35"/>
                <w:sz w:val="20"/>
                <w:szCs w:val="20"/>
              </w:rPr>
              <w:t xml:space="preserve"> материалов по предмету на основе методических рекомендаций по формированию единого подхода к критериям и методикам оценивания успеваемости обучающихся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36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156" w:type="dxa"/>
            <w:gridSpan w:val="6"/>
          </w:tcPr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 квалификации учителей в части формирования компетенций, необходимых для ведения</w:t>
            </w:r>
          </w:p>
          <w:p w:rsidR="00873E73" w:rsidRPr="006D06D7" w:rsidRDefault="00873E73" w:rsidP="007E4AAA">
            <w:pPr>
              <w:jc w:val="both"/>
              <w:rPr>
                <w:sz w:val="20"/>
                <w:szCs w:val="20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образовательной деятельности с использованием электронного обучения и дистанционных образовательных технологий, современных технических средств обучения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156" w:type="dxa"/>
            <w:gridSpan w:val="6"/>
          </w:tcPr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4" w:lineRule="exact"/>
              <w:ind w:left="21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эффективной интеграции образовательной программы предметной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бласти с программой воспитания и социализации </w:t>
            </w:r>
            <w:proofErr w:type="gramStart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36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156" w:type="dxa"/>
            <w:gridSpan w:val="6"/>
          </w:tcPr>
          <w:p w:rsidR="00873E73" w:rsidRPr="006D06D7" w:rsidRDefault="00873E73" w:rsidP="007E4AAA">
            <w:pPr>
              <w:jc w:val="both"/>
              <w:rPr>
                <w:sz w:val="20"/>
                <w:szCs w:val="20"/>
              </w:rPr>
            </w:pPr>
            <w:r w:rsidRPr="006D06D7">
              <w:rPr>
                <w:rStyle w:val="FontStyle24"/>
                <w:sz w:val="20"/>
                <w:szCs w:val="20"/>
              </w:rPr>
              <w:t>Развитие и повышение качества муниципальной олимпиады по учебному предмету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36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156" w:type="dxa"/>
            <w:gridSpan w:val="6"/>
          </w:tcPr>
          <w:p w:rsidR="00873E73" w:rsidRPr="006D06D7" w:rsidRDefault="00873E73" w:rsidP="007E4AAA">
            <w:pPr>
              <w:jc w:val="both"/>
              <w:rPr>
                <w:rStyle w:val="FontStyle24"/>
                <w:sz w:val="20"/>
                <w:szCs w:val="20"/>
              </w:rPr>
            </w:pPr>
            <w:r w:rsidRPr="006D06D7">
              <w:rPr>
                <w:rStyle w:val="FontStyle35"/>
                <w:sz w:val="20"/>
                <w:szCs w:val="20"/>
              </w:rPr>
              <w:t>Проведение муниципальных мероприятий просветительского и образовательного характера, направленных на повышение мотивации и качества обучени</w:t>
            </w:r>
            <w:proofErr w:type="gramStart"/>
            <w:r w:rsidRPr="006D06D7">
              <w:rPr>
                <w:rStyle w:val="FontStyle35"/>
                <w:sz w:val="20"/>
                <w:szCs w:val="20"/>
              </w:rPr>
              <w:t>я(</w:t>
            </w:r>
            <w:proofErr w:type="gramEnd"/>
            <w:r w:rsidRPr="006D06D7">
              <w:rPr>
                <w:rStyle w:val="FontStyle35"/>
                <w:sz w:val="20"/>
                <w:szCs w:val="20"/>
              </w:rPr>
              <w:t>по отдельному плану)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36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>Участие в региональной ассоциации преподавателей родного языка и родной литературы</w:t>
            </w: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>«Фестиваль технологических идей»</w:t>
            </w: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35"/>
                <w:sz w:val="20"/>
                <w:szCs w:val="20"/>
              </w:rPr>
              <w:t>Апробация и внедрение примерной общеобразовательной программы по учебному предмету «Музыка»</w:t>
            </w: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4"/>
                <w:sz w:val="20"/>
                <w:szCs w:val="20"/>
              </w:rPr>
              <w:t xml:space="preserve">Участие в краевых конкурсах </w:t>
            </w:r>
            <w:proofErr w:type="spellStart"/>
            <w:r w:rsidRPr="006D06D7">
              <w:rPr>
                <w:rStyle w:val="FontStyle24"/>
                <w:sz w:val="20"/>
                <w:szCs w:val="20"/>
              </w:rPr>
              <w:t>метапредметных</w:t>
            </w:r>
            <w:proofErr w:type="spellEnd"/>
            <w:r w:rsidRPr="006D06D7">
              <w:rPr>
                <w:rStyle w:val="FontStyle24"/>
                <w:sz w:val="20"/>
                <w:szCs w:val="20"/>
              </w:rPr>
              <w:t xml:space="preserve"> заданий по обществознанию</w:t>
            </w: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3"/>
                <w:sz w:val="20"/>
                <w:szCs w:val="20"/>
              </w:rPr>
              <w:t>Участие в региональном этапе Всероссийского конкурса «Школа территория здоровья»</w:t>
            </w:r>
          </w:p>
        </w:tc>
        <w:tc>
          <w:tcPr>
            <w:tcW w:w="1816" w:type="dxa"/>
          </w:tcPr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1" w:lineRule="exact"/>
              <w:ind w:left="43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Расширение участия обучающихся в общественно значимых, в том числе волонтерских, проектах («Российское движение школьников», «Школа</w:t>
            </w:r>
            <w:proofErr w:type="gramEnd"/>
          </w:p>
          <w:p w:rsidR="00873E73" w:rsidRPr="006D06D7" w:rsidRDefault="00873E73" w:rsidP="007E4AAA">
            <w:pPr>
              <w:jc w:val="both"/>
              <w:rPr>
                <w:sz w:val="20"/>
                <w:szCs w:val="20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безопасности», «</w:t>
            </w:r>
            <w:proofErr w:type="spellStart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», «Юный пожарный», «Юный инспектор движения», школьные </w:t>
            </w: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профильные объединения, клубы и другие)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>Участие в региональном этапе Большого этнографического диктанта</w:t>
            </w:r>
          </w:p>
        </w:tc>
        <w:tc>
          <w:tcPr>
            <w:tcW w:w="1949" w:type="dxa"/>
          </w:tcPr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Участие в конкурсе проектных и исследовательский работ школьников 9-11 «Высший пилотаж» по направлениям: </w:t>
            </w:r>
            <w:proofErr w:type="gramEnd"/>
          </w:p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«Дизайн», «</w:t>
            </w:r>
            <w:proofErr w:type="spellStart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Урбанистика</w:t>
            </w:r>
            <w:proofErr w:type="spellEnd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», «Предпринимательство»,  «Бизнес-информатика»</w:t>
            </w: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proofErr w:type="gramStart"/>
            <w:r w:rsidRPr="006D06D7">
              <w:rPr>
                <w:rStyle w:val="FontStyle35"/>
                <w:sz w:val="20"/>
                <w:szCs w:val="20"/>
              </w:rPr>
              <w:t>Расширение участия обучающихся в общественно значимых, в том числе волонтерских социокультурных проектах</w:t>
            </w:r>
            <w:proofErr w:type="gramEnd"/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  <w:proofErr w:type="gramStart"/>
            <w:r w:rsidRPr="006D06D7">
              <w:rPr>
                <w:rStyle w:val="FontStyle24"/>
                <w:sz w:val="20"/>
                <w:szCs w:val="20"/>
              </w:rPr>
              <w:t>Расширение участия обучающихся в общественно значимых социальных, в том числе волонтерских, проектах</w:t>
            </w:r>
            <w:proofErr w:type="gramEnd"/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3"/>
                <w:sz w:val="20"/>
                <w:szCs w:val="20"/>
              </w:rPr>
              <w:t>Участие в региональном конкурсе «Учитель здоровья России»</w:t>
            </w: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6"/>
                <w:sz w:val="20"/>
                <w:szCs w:val="20"/>
              </w:rPr>
              <w:t>Организация и проведение муниципального этапа Всероссийского конкурса «Школа – территория здоровья», участие в конкурсе «Учитель здоровья России», участие в реализации федеральной программы «Разговор о правильном питании», участие в реализации регионального проекта «Формирование культуры здоровья и правильного питания»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>Участие в региональном этапе Всероссийского конкурса сочинений о своей культуре на русском языке и русской культуре на родном языке</w:t>
            </w: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>Организация социального партнёрства с организациями дополнительного образования, организациями профессионального образования для обеспечения материально-технического обеспечения предметной области «Технологии</w:t>
            </w: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35"/>
                <w:sz w:val="20"/>
                <w:szCs w:val="20"/>
              </w:rPr>
              <w:t>Проведение совместных мероприятий с музеями, школой искусств по обеспечению внеурочной и неурочной деятельности  предметной области «Искусство»</w:t>
            </w: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  <w:r w:rsidRPr="006D06D7">
              <w:rPr>
                <w:rStyle w:val="FontStyle24"/>
                <w:sz w:val="20"/>
                <w:szCs w:val="20"/>
              </w:rPr>
              <w:t>Поддержка муниципальных мероприятий просветительского и образовательного характера, направленных на формирование социально активной, уважающей закон и правопорядок личности</w:t>
            </w: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3"/>
                <w:sz w:val="20"/>
                <w:szCs w:val="20"/>
              </w:rPr>
              <w:t>Участие в реализации федеральной программы «Разговор о правильном питании»</w:t>
            </w:r>
          </w:p>
        </w:tc>
        <w:tc>
          <w:tcPr>
            <w:tcW w:w="1816" w:type="dxa"/>
          </w:tcPr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6" w:lineRule="exact"/>
              <w:ind w:left="2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Разработка школьной модели реализации образования по ОБЖ с учетом особенностей территории и контингента обучающихся с привлечением </w:t>
            </w: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ресурсов дополнительного образования, структур ГО, МЧС и МВД</w:t>
            </w:r>
          </w:p>
          <w:p w:rsidR="00873E73" w:rsidRPr="006D06D7" w:rsidRDefault="00873E73" w:rsidP="007E4AAA">
            <w:pPr>
              <w:jc w:val="both"/>
              <w:rPr>
                <w:sz w:val="20"/>
                <w:szCs w:val="20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6D06D7">
              <w:rPr>
                <w:rStyle w:val="FontStyle28"/>
                <w:sz w:val="20"/>
                <w:szCs w:val="20"/>
              </w:rPr>
              <w:t>конкурсов проектных работ школьников и олимпиады Национальной технологической инициативы</w:t>
            </w: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социального партнерства с учреждениями дополнительного образования, структур ГО, МЧС и МВД для расширения возможностей предмета «ОБЖ» (выход за рамки урока)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>Участие в региональной олимпиаде для учителей родного языка (русского)</w:t>
            </w: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 xml:space="preserve">Развитие института наставничества, привлечение наставников с предприятий, частных предпринимателей </w:t>
            </w:r>
            <w:proofErr w:type="spellStart"/>
            <w:r w:rsidRPr="006D06D7">
              <w:rPr>
                <w:rStyle w:val="FontStyle28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3"/>
                <w:sz w:val="20"/>
                <w:szCs w:val="20"/>
              </w:rPr>
              <w:t>Участие в региональном проекте «Формирование культуры здоровья и правильного питания»</w:t>
            </w:r>
          </w:p>
        </w:tc>
        <w:tc>
          <w:tcPr>
            <w:tcW w:w="1816" w:type="dxa"/>
          </w:tcPr>
          <w:p w:rsidR="00873E73" w:rsidRPr="00E467B0" w:rsidRDefault="00873E73" w:rsidP="007E4AAA">
            <w:pPr>
              <w:rPr>
                <w:sz w:val="20"/>
                <w:szCs w:val="20"/>
              </w:rPr>
            </w:pPr>
            <w:r w:rsidRPr="00E467B0">
              <w:rPr>
                <w:rStyle w:val="FontStyle26"/>
                <w:sz w:val="20"/>
                <w:szCs w:val="20"/>
              </w:rPr>
              <w:t>Участие в региональном профессиональном конкурсе педагогов ОБЖ</w:t>
            </w: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 xml:space="preserve">Участие в региональных конкурсах на лучшую рабочую программу по родному языку и родной литературе </w:t>
            </w:r>
            <w:r w:rsidRPr="006D06D7">
              <w:rPr>
                <w:rStyle w:val="FontStyle28"/>
                <w:sz w:val="20"/>
                <w:szCs w:val="20"/>
              </w:rPr>
              <w:lastRenderedPageBreak/>
              <w:t xml:space="preserve">и лучшее </w:t>
            </w:r>
            <w:proofErr w:type="spellStart"/>
            <w:r w:rsidRPr="006D06D7">
              <w:rPr>
                <w:rStyle w:val="FontStyle28"/>
                <w:sz w:val="20"/>
                <w:szCs w:val="20"/>
              </w:rPr>
              <w:t>внеучебное</w:t>
            </w:r>
            <w:proofErr w:type="spellEnd"/>
            <w:r w:rsidRPr="006D06D7">
              <w:rPr>
                <w:rStyle w:val="FontStyle28"/>
                <w:sz w:val="20"/>
                <w:szCs w:val="20"/>
              </w:rPr>
              <w:t xml:space="preserve"> мероприятие по родному языку и родной литературе</w:t>
            </w: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lastRenderedPageBreak/>
              <w:t>конкурс проектных работ школьников и олимпиады Национальной технологической инициативы</w:t>
            </w: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3"/>
                <w:sz w:val="20"/>
                <w:szCs w:val="20"/>
              </w:rPr>
              <w:t>Разработка модели реализации образования по предмету «Физическая культура»</w:t>
            </w: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 xml:space="preserve">Формирование системы подготовки юниоров по компетенциям </w:t>
            </w:r>
            <w:proofErr w:type="spellStart"/>
            <w:r w:rsidRPr="006D06D7">
              <w:rPr>
                <w:rStyle w:val="FontStyle28"/>
                <w:sz w:val="20"/>
                <w:szCs w:val="20"/>
              </w:rPr>
              <w:t>Ворлдскилс</w:t>
            </w:r>
            <w:proofErr w:type="spellEnd"/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3"/>
                <w:sz w:val="20"/>
                <w:szCs w:val="20"/>
              </w:rPr>
              <w:t>Проведение конкурсных мероприятий для учителей физической культуры</w:t>
            </w: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8"/>
                <w:sz w:val="20"/>
                <w:szCs w:val="20"/>
              </w:rPr>
              <w:t>Проведение процедур оценки технологической грамотности</w:t>
            </w: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  <w:r w:rsidRPr="006D06D7">
              <w:rPr>
                <w:rStyle w:val="FontStyle23"/>
                <w:sz w:val="20"/>
                <w:szCs w:val="20"/>
              </w:rPr>
              <w:t>Участие в процедуре оценки здоровье сберегающей грамотности</w:t>
            </w: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Мониторинг сертификации </w:t>
            </w:r>
            <w:proofErr w:type="gramStart"/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спортивного</w:t>
            </w:r>
            <w:proofErr w:type="gramEnd"/>
          </w:p>
          <w:p w:rsidR="00873E73" w:rsidRPr="006D06D7" w:rsidRDefault="00873E73" w:rsidP="007E4AAA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инвентаря и оборудования, объектов физкультурно-спортивной инфраструктуры, используемых в образовательной деятельности</w:t>
            </w:r>
          </w:p>
          <w:p w:rsidR="00873E73" w:rsidRPr="006D06D7" w:rsidRDefault="00873E73" w:rsidP="007E4AAA">
            <w:pPr>
              <w:jc w:val="both"/>
              <w:rPr>
                <w:rStyle w:val="FontStyle23"/>
                <w:sz w:val="20"/>
                <w:szCs w:val="20"/>
              </w:rPr>
            </w:pPr>
            <w:r w:rsidRPr="006D06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общеобразовательных организаций по учебному предмету «Физическая культура</w:t>
            </w: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  <w:tr w:rsidR="00873E73" w:rsidRPr="006D06D7" w:rsidTr="007E4AAA">
        <w:trPr>
          <w:trHeight w:val="351"/>
        </w:trPr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73E73" w:rsidRPr="006D06D7" w:rsidRDefault="00873E73" w:rsidP="007E4AAA">
            <w:pPr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3E73" w:rsidRPr="006D06D7" w:rsidRDefault="00873E73" w:rsidP="007E4AAA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16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73E73" w:rsidRPr="006D06D7" w:rsidRDefault="00873E73" w:rsidP="007E4AAA">
            <w:pPr>
              <w:rPr>
                <w:sz w:val="20"/>
                <w:szCs w:val="20"/>
              </w:rPr>
            </w:pPr>
          </w:p>
        </w:tc>
      </w:tr>
    </w:tbl>
    <w:p w:rsidR="00511D7C" w:rsidRDefault="00511D7C">
      <w:bookmarkStart w:id="0" w:name="_GoBack"/>
      <w:bookmarkEnd w:id="0"/>
    </w:p>
    <w:sectPr w:rsidR="00511D7C" w:rsidSect="00873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67"/>
    <w:rsid w:val="00511D7C"/>
    <w:rsid w:val="00873E73"/>
    <w:rsid w:val="00C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uiPriority w:val="99"/>
    <w:rsid w:val="00873E7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73E7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873E7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873E7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73E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uiPriority w:val="99"/>
    <w:rsid w:val="00873E7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73E7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873E7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873E7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73E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2020-08-18T06:59:00Z</dcterms:created>
  <dcterms:modified xsi:type="dcterms:W3CDTF">2020-08-18T06:59:00Z</dcterms:modified>
</cp:coreProperties>
</file>