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8F" w:rsidRDefault="00B95103" w:rsidP="00B95103">
      <w:pPr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П.В.Степанов</w:t>
      </w:r>
      <w:r w:rsidR="00797B8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95103" w:rsidRDefault="00B95103" w:rsidP="00B95103">
      <w:pPr>
        <w:tabs>
          <w:tab w:val="left" w:pos="9781"/>
        </w:tabs>
        <w:ind w:right="-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95103" w:rsidRPr="00960772" w:rsidRDefault="00960772" w:rsidP="00B95103">
      <w:pPr>
        <w:tabs>
          <w:tab w:val="left" w:pos="9781"/>
        </w:tabs>
        <w:ind w:right="-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60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Изучение личностных</w:t>
      </w:r>
      <w:r w:rsidR="00B95103" w:rsidRPr="00960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результатов </w:t>
      </w:r>
      <w:r w:rsidRPr="00960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освоения </w:t>
      </w:r>
      <w:r w:rsidRPr="00960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школьниками </w:t>
      </w:r>
      <w:r w:rsidRPr="00960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основной образовательной прогр</w:t>
      </w:r>
      <w:bookmarkStart w:id="0" w:name="_GoBack"/>
      <w:bookmarkEnd w:id="0"/>
      <w:r w:rsidRPr="009607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аммы</w:t>
      </w:r>
    </w:p>
    <w:p w:rsidR="00B95103" w:rsidRDefault="00B95103" w:rsidP="00B95103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03" w:rsidRDefault="00B95103" w:rsidP="00B9510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наблюдение – это один из способов мониторинга педагогом результатов воспитания и социализации 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называет их личностными результатами. А что в новом стандарте говорится об изучении этих результатов? 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E09E8">
        <w:rPr>
          <w:rFonts w:ascii="Times New Roman" w:hAnsi="Times New Roman" w:cs="Times New Roman"/>
          <w:bCs/>
          <w:sz w:val="28"/>
          <w:szCs w:val="28"/>
        </w:rPr>
        <w:t xml:space="preserve">Обратимся к тексту </w:t>
      </w:r>
      <w:r w:rsidRPr="003E09E8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образования: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E09E8">
        <w:rPr>
          <w:rFonts w:ascii="Times New Roman" w:hAnsi="Times New Roman" w:cs="Times New Roman"/>
          <w:sz w:val="28"/>
          <w:szCs w:val="28"/>
        </w:rPr>
        <w:t>«</w:t>
      </w:r>
      <w:r w:rsidRPr="003E09E8">
        <w:rPr>
          <w:rFonts w:ascii="Times New Roman" w:hAnsi="Times New Roman" w:cs="Times New Roman"/>
          <w:i/>
          <w:iCs/>
          <w:sz w:val="28"/>
          <w:szCs w:val="28"/>
        </w:rPr>
        <w:t xml:space="preserve">Достижение предметных и </w:t>
      </w:r>
      <w:proofErr w:type="spellStart"/>
      <w:r w:rsidRPr="003E09E8"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Pr="003E09E8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 […] 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</w:t>
      </w:r>
      <w:proofErr w:type="gramEnd"/>
      <w:r w:rsidRPr="003E09E8">
        <w:rPr>
          <w:rFonts w:ascii="Times New Roman" w:hAnsi="Times New Roman" w:cs="Times New Roman"/>
          <w:i/>
          <w:iCs/>
          <w:sz w:val="28"/>
          <w:szCs w:val="28"/>
        </w:rPr>
        <w:t xml:space="preserve"> Обобщённая оценка этих и других личностных результатов освоения </w:t>
      </w:r>
      <w:proofErr w:type="gramStart"/>
      <w:r w:rsidRPr="003E09E8">
        <w:rPr>
          <w:rFonts w:ascii="Times New Roman" w:hAnsi="Times New Roman" w:cs="Times New Roman"/>
          <w:i/>
          <w:iCs/>
          <w:sz w:val="28"/>
          <w:szCs w:val="28"/>
        </w:rPr>
        <w:t>обучающимися</w:t>
      </w:r>
      <w:proofErr w:type="gramEnd"/>
      <w:r w:rsidRPr="003E09E8">
        <w:rPr>
          <w:rFonts w:ascii="Times New Roman" w:hAnsi="Times New Roman" w:cs="Times New Roman"/>
          <w:i/>
          <w:iCs/>
          <w:sz w:val="28"/>
          <w:szCs w:val="28"/>
        </w:rPr>
        <w:t xml:space="preserve"> основных образовательных программ должна осуществляться в ходе различных мониторинговых исследований»</w:t>
      </w:r>
      <w:r w:rsidRPr="003E09E8">
        <w:rPr>
          <w:rStyle w:val="a5"/>
          <w:rFonts w:ascii="Times New Roman" w:hAnsi="Times New Roman" w:cs="Times New Roman"/>
          <w:i/>
          <w:iCs/>
          <w:sz w:val="28"/>
          <w:szCs w:val="28"/>
        </w:rPr>
        <w:footnoteReference w:id="1"/>
      </w:r>
      <w:r w:rsidRPr="003E09E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E09E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3E09E8">
        <w:rPr>
          <w:rFonts w:ascii="Times New Roman" w:hAnsi="Times New Roman" w:cs="Times New Roman"/>
          <w:sz w:val="28"/>
          <w:szCs w:val="28"/>
        </w:rPr>
        <w:t xml:space="preserve">личностных результатов школьников ни в коем случае не может рассматриваться как оценка этих школьников. Мониторинг личностного развития школьников – это </w:t>
      </w:r>
      <w:r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Pr="003E09E8">
        <w:rPr>
          <w:rFonts w:ascii="Times New Roman" w:hAnsi="Times New Roman" w:cs="Times New Roman"/>
          <w:sz w:val="28"/>
          <w:szCs w:val="28"/>
        </w:rPr>
        <w:t>средство профессионального самоанализа и самооценки педагогов данного образовательного учреждения, используемое ими для обнаружения проблем и определения перспектив собственной профессиональной деятельности. И не более.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E09E8">
        <w:rPr>
          <w:rFonts w:ascii="Times New Roman" w:hAnsi="Times New Roman" w:cs="Times New Roman"/>
          <w:sz w:val="28"/>
          <w:szCs w:val="28"/>
        </w:rPr>
        <w:t>Вернемся теперь к проблеме изучения личностных результатов. В его основ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09E8">
        <w:rPr>
          <w:rFonts w:ascii="Times New Roman" w:hAnsi="Times New Roman" w:cs="Times New Roman"/>
          <w:sz w:val="28"/>
          <w:szCs w:val="28"/>
        </w:rPr>
        <w:t xml:space="preserve"> мы предлагаем положить педагогическое наблюдение за поведением и эмоционально-нравственным состоянием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проблемам.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Педагогическое наблюдение - давно себя зарекомендовавший, но, увы, забываемый сегодня метод изучения личности школьников. Его все реже используют педагоги, о нем все меньше говорят методисты, его упоминание нечасто встретишь в научных статьях и монографиях. В целом отношение к данному методу несерьезное.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lastRenderedPageBreak/>
        <w:t>Между тем наблюдение обладает некоторыми преимуществами по сравнению с всевозможны</w:t>
      </w:r>
      <w:r>
        <w:rPr>
          <w:rFonts w:ascii="Times New Roman" w:hAnsi="Times New Roman" w:cs="Times New Roman"/>
          <w:color w:val="00000A"/>
          <w:sz w:val="28"/>
          <w:szCs w:val="28"/>
        </w:rPr>
        <w:t>ми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>, тест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>, опросник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>, которые сегодня столь распространены в массовой практике.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>Во-первых, ребенок, как известно, развивается с гораздо большей интенсивностью, чем взрослые. Его знания, отношения, опыт постоянно претерпевают изменения. Его картина мира динамична. А потому изучение личности при помощи анкет или тестов, дающих нам информацию о ребенке лишь как информацию «здесь и сейчас», становится проблематичным и не отражающим в должной мере динамику личностного развития школьников. В этом отношении метод наблюдения, дающий нам текущую и постоянно меняющуюся информацию о личности ребенка, в большей мере отвечает особенностям развития школьников.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>Во-вторых, работающий с детьми педагог - классный руководитель, педагог дополнительного образования или учитель-предметник - непосредственно включен в повседневную школьную жизнь тех детей, которых он наблюдает. Он, таким образом, осуществляет «включенное наблюдение» и в отличие от опросников «в состоянии регистрировать мелкие, кажущиеся незначительными факты, которые могут быть симптомами важных внутренних процессов, происходящих в личности».</w:t>
      </w:r>
      <w:r w:rsidRPr="003E09E8">
        <w:rPr>
          <w:rStyle w:val="a5"/>
          <w:rFonts w:ascii="Times New Roman" w:hAnsi="Times New Roman" w:cs="Times New Roman"/>
          <w:color w:val="00000A"/>
          <w:sz w:val="28"/>
          <w:szCs w:val="28"/>
        </w:rPr>
        <w:footnoteReference w:id="2"/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>В-третьих, метод наблюдения позволяет избежать и проблем интерпретации школьниками вопросов анкет или тестов. Случается так, что эти вопросы ребенок интерпретирует совсем не так, как ожидали того разработчики анкет. В результате - ответы этого ребенка оцениваются неадекватно и появляется опасность неверных выводов о личностном развитии школьника.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Иное дело – интерпретация ребенком не вопросов анкет, а окружающей его реальности. Эта реальность предстает перед ребенком не только как объективно существующий предметный мир, но и как мир знаков, интерпретируемых им исходя из собственного субъективного опыта, собственных знаний, собственных ценностей. Так, для одних детей увиденный в лесу мусор – это знак того, что необходимо его убрать, а вот для других – прямой указатель на то, что рядом можно бросать свой собственный мусор. У одних ЕГЭ вызывает коннотации испытания, в котором они должны продемонстрировать свои знания, показать свой уровень подготовки, показать себя. У других же ЕГЭ вызывает коннотации пытки, в которой (в целях скорейшего избавления) можно прибегнуть к жульничеству, к поиску правильных ответов через мобильник и интернет. </w:t>
      </w:r>
    </w:p>
    <w:p w:rsidR="00B95103" w:rsidRPr="003E09E8" w:rsidRDefault="00B95103" w:rsidP="00B95103">
      <w:pPr>
        <w:pStyle w:val="a7"/>
        <w:ind w:left="0" w:right="-1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В этой связи педагогу важно уделять особое внимание наблюдению за поведением ребенка в различных ситуациях, которые побуждают его демонстрировать свою интерпретацию явлений окружающего мира, а, следовательно, свои отношения к миру, к другим людям, к себе самому, побуждают его делать </w:t>
      </w:r>
      <w:r w:rsidRPr="003E09E8">
        <w:rPr>
          <w:rFonts w:ascii="Times New Roman" w:hAnsi="Times New Roman" w:cs="Times New Roman"/>
          <w:i/>
          <w:color w:val="00000A"/>
          <w:sz w:val="28"/>
          <w:szCs w:val="28"/>
        </w:rPr>
        <w:t>выбор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>. В таких ситуациях выбора р</w:t>
      </w:r>
      <w:r w:rsidRPr="003E09E8">
        <w:rPr>
          <w:rFonts w:ascii="Times New Roman" w:hAnsi="Times New Roman" w:cs="Times New Roman"/>
          <w:sz w:val="28"/>
          <w:szCs w:val="28"/>
        </w:rPr>
        <w:t xml:space="preserve">ебенок оказывается довольно часто: списать домашнее задание или сделать самому, взять чужое </w:t>
      </w:r>
      <w:r w:rsidRPr="003E09E8">
        <w:rPr>
          <w:rFonts w:ascii="Times New Roman" w:hAnsi="Times New Roman" w:cs="Times New Roman"/>
          <w:sz w:val="28"/>
          <w:szCs w:val="28"/>
        </w:rPr>
        <w:lastRenderedPageBreak/>
        <w:t>или не взять, помочь или пройти мимо, сказать правду или солгать</w:t>
      </w:r>
      <w:proofErr w:type="gramStart"/>
      <w:r w:rsidRPr="003E09E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E09E8">
        <w:rPr>
          <w:rFonts w:ascii="Times New Roman" w:hAnsi="Times New Roman" w:cs="Times New Roman"/>
          <w:sz w:val="28"/>
          <w:szCs w:val="28"/>
        </w:rPr>
        <w:t xml:space="preserve"> основе этого выбора лежат не соображения удобства, как это может показаться на первый взгляд, не ограничения или опасности. Глубинное основание выбора – это ценности, которые разделяет ребенок</w:t>
      </w:r>
      <w:r w:rsidRPr="003E09E8">
        <w:rPr>
          <w:rStyle w:val="CharAttribute2"/>
          <w:rFonts w:cs="Times New Roman"/>
          <w:szCs w:val="28"/>
        </w:rPr>
        <w:t>.</w:t>
      </w:r>
      <w:r w:rsidRPr="003E09E8">
        <w:rPr>
          <w:rFonts w:ascii="Times New Roman" w:hAnsi="Times New Roman" w:cs="Times New Roman"/>
          <w:sz w:val="28"/>
          <w:szCs w:val="28"/>
        </w:rPr>
        <w:t xml:space="preserve"> Следовательно, наблюдение за поведением ребенка в сложных, неоднозначных ситуациях выбора может дать педагогу представление о тех ценностях, которые актуальны для ребенка в данный момент.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>Некоторые из таких ситуаций блестяще описаны Н.Л.Селивановой</w:t>
      </w:r>
      <w:r w:rsidRPr="003E09E8">
        <w:rPr>
          <w:rStyle w:val="a5"/>
          <w:rFonts w:ascii="Times New Roman" w:hAnsi="Times New Roman" w:cs="Times New Roman"/>
          <w:color w:val="00000A"/>
          <w:sz w:val="28"/>
          <w:szCs w:val="28"/>
        </w:rPr>
        <w:footnoteReference w:id="3"/>
      </w:r>
      <w:r w:rsidRPr="003E09E8">
        <w:rPr>
          <w:rStyle w:val="CharAttribute2"/>
          <w:rFonts w:eastAsiaTheme="minorHAnsi" w:cs="Times New Roman"/>
          <w:szCs w:val="28"/>
        </w:rPr>
        <w:t>: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i/>
          <w:color w:val="00000A"/>
          <w:sz w:val="28"/>
          <w:szCs w:val="28"/>
        </w:rPr>
        <w:t>Ситуация конфликта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. Понаблюдайте за тем, как ведут себя ваши школьники во время случающихся конфликтов – друг с другом, с учащимися других классов, с учителями. Какие их личностные качества более всего проявляются в конфликте: чувство справедливости, умение идти на компромисс, умение прощать, злопамятство, безрассудство, злоба?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i/>
          <w:color w:val="00000A"/>
          <w:sz w:val="28"/>
          <w:szCs w:val="28"/>
        </w:rPr>
        <w:t>Ситуация новичка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>. Как встречают ребята вашего класса «новенького»? Заботятся ли о нем, равнодушны к нему, унижают его, устраивают ему всевозможные «проверки»? Как вообще принимают другого человека?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i/>
          <w:color w:val="00000A"/>
          <w:sz w:val="28"/>
          <w:szCs w:val="28"/>
        </w:rPr>
        <w:t>Ситуация соотнесения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>. Как ведут себя ваши школьники во время соревнований, конкурсов, викторин и в прочих ситуациях, когда им приходится сравнивать себя (свой класс) с другими? Не проявляют ли высокомерие, самонадеянность, излишнюю агрессивность по отношению к сопернику? Умеют ли бороться, не сдаются ли, не опускают ли руки, заведомо считая соперника сильнее?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i/>
          <w:color w:val="00000A"/>
          <w:sz w:val="28"/>
          <w:szCs w:val="28"/>
        </w:rPr>
        <w:t>Ситуация успеха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. Как переживают ваши школьники свои (своего класса) успехи и неудачи? В чем видят их причины? Умеют ли пройти испытание «медными  трубами»?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>Кроме ситуаций, перечисленных выше, важную роль в процессе педагогического наблюдения могут сыграть: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i/>
          <w:color w:val="00000A"/>
          <w:sz w:val="28"/>
          <w:szCs w:val="28"/>
        </w:rPr>
        <w:t>Ситуация столкновения мнений.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3E09E8">
        <w:rPr>
          <w:rFonts w:ascii="Times New Roman" w:hAnsi="Times New Roman" w:cs="Times New Roman"/>
          <w:color w:val="00000A"/>
          <w:sz w:val="28"/>
          <w:szCs w:val="28"/>
        </w:rPr>
        <w:t>Дискуссии, дебаты, споры и прочие организуемые педагогами или стихийно возникающие ситуации столкновения мнений также позволят вам лучше увидеть своих воспитанников – их точку зрения по вызвавшей споры проблеме, их отношение к иным точкам зрения, к людям, их высказывающим и т.п.</w:t>
      </w:r>
      <w:proofErr w:type="gramEnd"/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i/>
          <w:color w:val="00000A"/>
          <w:sz w:val="28"/>
          <w:szCs w:val="28"/>
        </w:rPr>
        <w:t>Ситуация игры</w:t>
      </w:r>
      <w:r w:rsidRPr="003E09E8">
        <w:rPr>
          <w:rFonts w:ascii="Times New Roman" w:hAnsi="Times New Roman" w:cs="Times New Roman"/>
          <w:color w:val="00000A"/>
          <w:sz w:val="28"/>
          <w:szCs w:val="28"/>
        </w:rPr>
        <w:t xml:space="preserve">. Игра также предоставляет большие возможности для наблюдения за школьниками, ведь поведение ребенка в той или иной игровой роли определяется не только самой ролью, но и личностными качествами игрока. А значит, даже в игровом поведении детей вы сможете разглядеть личность своих воспитанников. 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3E09E8">
        <w:rPr>
          <w:rFonts w:ascii="Times New Roman" w:hAnsi="Times New Roman" w:cs="Times New Roman"/>
          <w:color w:val="00000A"/>
          <w:sz w:val="28"/>
          <w:szCs w:val="28"/>
        </w:rPr>
        <w:t>Такого рода ситуации часто возникают естественным образом, но некоторые из них можно и специально создавать.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color w:val="00000A"/>
          <w:sz w:val="28"/>
          <w:szCs w:val="28"/>
        </w:rPr>
      </w:pPr>
      <w:r w:rsidRPr="003E09E8">
        <w:rPr>
          <w:color w:val="00000A"/>
          <w:sz w:val="28"/>
          <w:szCs w:val="28"/>
        </w:rPr>
        <w:lastRenderedPageBreak/>
        <w:t>Для удобства организации педагогического наблюдения можно использовать специальную "Карту наблюдений"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color w:val="00000A"/>
          <w:sz w:val="28"/>
          <w:szCs w:val="28"/>
        </w:rPr>
      </w:pPr>
      <w:r w:rsidRPr="0095307A">
        <w:rPr>
          <w:bCs/>
          <w:color w:val="00000A"/>
          <w:sz w:val="28"/>
          <w:szCs w:val="28"/>
        </w:rPr>
        <w:t>"Карта педагогических наблюдений"</w:t>
      </w:r>
      <w:r w:rsidRPr="003E09E8">
        <w:rPr>
          <w:color w:val="00000A"/>
          <w:sz w:val="28"/>
          <w:szCs w:val="28"/>
        </w:rPr>
        <w:t xml:space="preserve"> – это таблица, состоящая из 4-х колонок.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i/>
          <w:iCs/>
          <w:sz w:val="28"/>
          <w:szCs w:val="28"/>
        </w:rPr>
        <w:t>Колонка 1. «Предмет наблюдения»</w:t>
      </w:r>
      <w:r w:rsidRPr="003E09E8">
        <w:rPr>
          <w:b/>
          <w:bCs/>
          <w:sz w:val="28"/>
          <w:szCs w:val="28"/>
        </w:rPr>
        <w:t>.</w:t>
      </w:r>
      <w:r w:rsidRPr="003E09E8">
        <w:rPr>
          <w:sz w:val="28"/>
          <w:szCs w:val="28"/>
        </w:rPr>
        <w:t xml:space="preserve"> Здесь дается перечень тех компонентов личностного роста школьников, которые могут стать предметом вашего наблюдения.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i/>
          <w:iCs/>
          <w:sz w:val="28"/>
          <w:szCs w:val="28"/>
        </w:rPr>
        <w:t>Колонка 2. «На что важно обратить внимание»</w:t>
      </w:r>
      <w:r w:rsidRPr="003E09E8">
        <w:rPr>
          <w:b/>
          <w:bCs/>
          <w:sz w:val="28"/>
          <w:szCs w:val="28"/>
        </w:rPr>
        <w:t>.</w:t>
      </w:r>
      <w:r w:rsidRPr="003E09E8">
        <w:rPr>
          <w:sz w:val="28"/>
          <w:szCs w:val="28"/>
        </w:rPr>
        <w:t xml:space="preserve"> Здесь приводится примерный перечень вопросов, которые можно задавать самим себе в процессе осуществления наблюдения. Эти вопросы - своеобразный ориентир, который поможет вам вести осмысленное наблюдение за вашими воспитанниками, осмысленный анализ их высказываний, жестов, поступков. 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i/>
          <w:iCs/>
          <w:sz w:val="28"/>
          <w:szCs w:val="28"/>
        </w:rPr>
        <w:t>Колонка 3. «Необходимые текущие заметки»</w:t>
      </w:r>
      <w:r w:rsidRPr="003E09E8">
        <w:rPr>
          <w:sz w:val="28"/>
          <w:szCs w:val="28"/>
        </w:rPr>
        <w:t xml:space="preserve"> (заполняется постепенно, по мере необходимости). Эта колонка предназначена для ваших текущих заметок, кратких дневниковых записей, фиксации собственных мыслей относительно наблюдаемого вами поведения ваших воспитанников.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i/>
          <w:iCs/>
          <w:sz w:val="28"/>
          <w:szCs w:val="28"/>
        </w:rPr>
        <w:t>Колонка 4. «Выводы»</w:t>
      </w:r>
      <w:r w:rsidRPr="003E09E8">
        <w:rPr>
          <w:sz w:val="28"/>
          <w:szCs w:val="28"/>
        </w:rPr>
        <w:t xml:space="preserve"> (заполняется по итогам 2-хлетнего цикла наблюдений). Это, в первую очередь, выводы о тех проблемах личностного роста ваших школьников, над которыми вам предстоит работать в дальнейшем. Формулируя эти проблемы, постарайтесь обратить внимание на следующее: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sz w:val="28"/>
          <w:szCs w:val="28"/>
        </w:rPr>
        <w:t>- удовлетворены ли вы характером и объемом тех социально значимых знаний, которые вы наблюдаете у школьников вашего класса, достаточен ли он для детей этого возраста?</w:t>
      </w:r>
    </w:p>
    <w:p w:rsidR="00B95103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sz w:val="28"/>
          <w:szCs w:val="28"/>
        </w:rPr>
        <w:t>- удовлетворены ли вы характером отношения класса и отдельных школьников к базовым общественным ценностям, какова направленность этого отношения (в классе оно преимущественно позитивное, негативное, равнодушное?), какова его устойчивость (оно преимущественно устойчиво или ситуативно, то есть имеет склонность меняться в зависимости от ситуации, в которой находятся школьники)?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удовлетворены ли вы опытом участия ваших воспитанников в социально значимых делах, которые вы для них организовывали?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sz w:val="28"/>
          <w:szCs w:val="28"/>
        </w:rPr>
        <w:t xml:space="preserve">- какова общая динамика развития личности ваших воспитанников </w:t>
      </w:r>
      <w:proofErr w:type="gramStart"/>
      <w:r w:rsidRPr="003E09E8">
        <w:rPr>
          <w:sz w:val="28"/>
          <w:szCs w:val="28"/>
        </w:rPr>
        <w:t>за</w:t>
      </w:r>
      <w:proofErr w:type="gramEnd"/>
      <w:r w:rsidRPr="003E09E8">
        <w:rPr>
          <w:sz w:val="28"/>
          <w:szCs w:val="28"/>
        </w:rPr>
        <w:t xml:space="preserve"> последние 2 года?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sz w:val="28"/>
          <w:szCs w:val="28"/>
        </w:rPr>
        <w:t>- каковы наиболее острые, на ваш взгляд, проблемы, над чем предстоит работать в дальнейшем?</w:t>
      </w:r>
    </w:p>
    <w:p w:rsidR="00B95103" w:rsidRPr="003E09E8" w:rsidRDefault="00B95103" w:rsidP="00B95103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E09E8">
        <w:rPr>
          <w:sz w:val="28"/>
          <w:szCs w:val="28"/>
        </w:rPr>
        <w:t>Вот как может выглядеть такая "Карта наблюдений":</w:t>
      </w:r>
    </w:p>
    <w:p w:rsidR="00B95103" w:rsidRPr="003E09E8" w:rsidRDefault="00B95103" w:rsidP="00B95103">
      <w:pPr>
        <w:ind w:right="-1"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B95103" w:rsidRDefault="00B95103" w:rsidP="00B9510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5103" w:rsidRPr="003E09E8" w:rsidRDefault="00B95103" w:rsidP="00B9510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E09E8">
        <w:rPr>
          <w:rFonts w:ascii="Times New Roman" w:hAnsi="Times New Roman" w:cs="Times New Roman"/>
          <w:sz w:val="28"/>
          <w:szCs w:val="28"/>
        </w:rPr>
        <w:t>КАРТА ПЕДАГОГИЧЕСКИХ НАБЛЮДЕНИЙ</w:t>
      </w:r>
    </w:p>
    <w:p w:rsidR="00B95103" w:rsidRPr="003E09E8" w:rsidRDefault="00B95103" w:rsidP="00B95103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3685"/>
        <w:gridCol w:w="2126"/>
        <w:gridCol w:w="1700"/>
      </w:tblGrid>
      <w:tr w:rsidR="00B95103" w:rsidRPr="00235B4E" w:rsidTr="000565C9">
        <w:trPr>
          <w:trHeight w:val="262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B95103" w:rsidRPr="00235B4E" w:rsidRDefault="00B95103" w:rsidP="000565C9">
            <w:pPr>
              <w:ind w:left="108" w:right="142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ПРЕДМЕТ НАБЛЮДЕНИЯ</w:t>
            </w:r>
          </w:p>
          <w:p w:rsidR="00B95103" w:rsidRPr="00235B4E" w:rsidRDefault="00B95103" w:rsidP="000565C9">
            <w:pPr>
              <w:ind w:left="108" w:right="142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B95103" w:rsidRPr="00235B4E" w:rsidRDefault="00B95103" w:rsidP="000565C9">
            <w:pPr>
              <w:ind w:left="108" w:right="142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B95103" w:rsidRPr="00235B4E" w:rsidRDefault="00B95103" w:rsidP="000565C9">
            <w:pPr>
              <w:ind w:left="98" w:right="142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НА ЧТО ВАЖНО </w:t>
            </w:r>
          </w:p>
          <w:p w:rsidR="00B95103" w:rsidRPr="00235B4E" w:rsidRDefault="00B95103" w:rsidP="000565C9">
            <w:pPr>
              <w:ind w:left="98" w:right="142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ОБРАТИТЬ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B95103" w:rsidRPr="00235B4E" w:rsidRDefault="00B95103" w:rsidP="000565C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B95103" w:rsidRPr="00235B4E" w:rsidRDefault="00B95103" w:rsidP="000565C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ТЕКУЩИЕ </w:t>
            </w:r>
          </w:p>
          <w:p w:rsidR="00B95103" w:rsidRPr="00235B4E" w:rsidRDefault="00B95103" w:rsidP="000565C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ЗАМЕТКИ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B95103" w:rsidRPr="00235B4E" w:rsidRDefault="00B95103" w:rsidP="000565C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B95103" w:rsidRPr="00235B4E" w:rsidTr="000565C9">
        <w:trPr>
          <w:trHeight w:val="112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>норм и традиций поведения человека как гражданина своего Отечества, отношение школьников к своему Отечеству, опыт деятельного выражения своей гражданской позиции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Соответствуют ли те знания о своем Отечестве, которые вы ожидаете увидеть в ваших воспитанниках, их возрасту?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Как понимается ими Отечество – это их родной дом, город, регион, страна?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Если ваши воспитанники испытывают чувство гордости за свое Отечество, каков именно предмет их гордости: люди, культура, природа, спортивные достижения, военные достижения?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Добавляется ли к этому чувству еще и чувство личной ответственности за судьбу своего Отечества, стремление изменить то, что мешает ему развиваться?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Связывают ли ваши воспитанники то, что происходит с их страной, с тем, что происходит лично с ними, или им кажется, что здесь нет никакой связи?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Не перерастает ли гордость за свое Отечество в гордыню, высокомерие и чувство национальной исключительности? 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Насколько искренне отношение ваших воспитанников к своему Отечеству, не является ли оно </w:t>
            </w:r>
            <w:proofErr w:type="spellStart"/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коньюктурным</w:t>
            </w:r>
            <w:proofErr w:type="spellEnd"/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- вызванным модой на патриотизм, или, напротив, - показным пренебрежением?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301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поведения человека на природе, отношение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>к природе, опыт природоохранных действий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Понимают ли ваши воспитанники, что защита природы – это не столько масштабные экологические акции, сколько выполнение нехитрых повседневных правил: быть умеренным в потреблении товаров и услуг, стараться не покупать одноразовые товары, дикорастущие растения, изделия из меха и кожи диких животных,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полиэтиленовые пакеты для </w:t>
            </w: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упаковки сделанных покупок, экономно расходовать воду, газ, электричество, бумагу, не мусорить, стараться собирать мусор, оставленный в природе другими</w:t>
            </w:r>
            <w:proofErr w:type="gramEnd"/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людьми и т.п.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Стараются ли они соблюдать эти правила?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Свойственно ли вашим воспитанникам чувство жалости к животным, птицам, насекомым, растениям?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186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и традиций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>миротворческой деятельности человека, отношение школьников к миру, опыт миротворческих действий и конструктивного решения конфликтных ситуаций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Ценятся ли среди ваших воспитанников миролюбие, умение договориться, прийти к согласию?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Считают ли они, что использовать силу можно только лишь для самозащиты и защиты тех, кто в этом нуждается?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Каково их отношение к тем, кто использует силу для укрепления собственного авторитета в детской группе? 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Каково отношение ваших воспитанников к войнам, оружию, военизации жизни обычных людей?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Считают ли они, что наша страна находится во враждебном окружении и поэтому должна сама использовать в отношениях с соседями политику силы?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41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и традиций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человека в пространстве культуры, отношение школьников к культуре, опыт создания собственных произведений культуры, опыт изучения, защиты и восстановления культурного наследия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Какова культура речи ваших воспитанников?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Каково их отношение к мировому культурному наследию? Интересуются ли им, что о нем знают?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Ценят ли они искусство? Каким видам искусства отдают предпочтение?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Есть ли у ваших воспитанников чувство вкуса? Замечаете ли вы его в манере одеваться, говорить, двигаться, в прическе, макияже, внешнем виде вообще?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186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и традиций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>поведения человека в информационном пространстве, отношение школьников к знаниям, опыт самостоятельного приобретения новых знаний, опыт проведения научных исследований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Любознательны ли ваши воспитанники?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Любят ли энциклопедии?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Читают ли они вообще что-то сверх школьной программы? Любят ли читать?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Осваивают ли они новые информационные технологии получения знаний?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Каково отношение класса к хорошо успевающим ученикам?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Престижно ли в классе хорошо учиться?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209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и традиций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человека,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отношение школьников к труду, опыт участия в трудовых делах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Трудолюбивы ли ваши воспитанники?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Помогают ли родителям по хозяйству?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Умеют ли ценить заработанные родителями деньги?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Как относятся к умственному и физическому труду? Не чураются ли физического труда? Не презирают ли людей, зарабатывающих себе на хлеб физическим трудом?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982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и традиций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человека с другими людьми, отношение школьников к другим людям, опыт заботы о других людях, опыт оказания помощи другим людям, опыт благотворительности и </w:t>
            </w:r>
            <w:proofErr w:type="spellStart"/>
            <w:r w:rsidRPr="00235B4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Каково отношение ваших воспитанников к людям, приветливы ли они к посторонним, доброжелательны ли?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 они относятся друг к другу, дружелюбны ли, умеют ли они прощать обиды, помириться после драки или размолвки?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Как они относятся к </w:t>
            </w:r>
            <w:proofErr w:type="gramStart"/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? Свойственны ли вашим воспитанникам проявления милосердия?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 они относятся к отверженным обществом людям: с высокомерным презрением или с сочувствием?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Считается ли у них человеческая жизнь безусловной и не нуждающейся в обосновании </w:t>
            </w: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ценностью?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211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и традиций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>поведения человека в многонациональном, многоконфессиональном, многокультурном обществе, отношение школьников к иным людям, опыт толерантного поведения в многонациональном, многоконфессиональном, многокультурном обществе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Каково отношение ваших воспитанников к иным людям - людям иной расы, национальности, веры, культуры?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Уважительно ли они относятся к чужим взглядам, привычкам, обычаям? Что они знают о них и интересуются ли ими?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Не встречаются ли в поведении ваших воспитанников проявления бытового расизма и ксенофобии?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Не свойственны ли им негативные стереотипы по отношению к людям другой культуры?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 они вообще относятся к чужому мнению и иным проявлениям непохожести?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415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Знание школьниками </w:t>
            </w:r>
            <w:r w:rsidRPr="00235B4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норм и традиций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здорового образа жизни, отношение школьников к своему здоровью, опыт ведения здорового образа жизни и заботы о здоровье окружающих </w:t>
            </w:r>
          </w:p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Что знают ваши школьники о здоровье и здоровом образе жизни?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Любят ли они подвижные игры, физкультуру, спорт?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 относятся к своему здоровью и здоровью окружающих?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Как относятся к вредным для здоровья привычкам? Считают ли их пороком?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Не считается ли в классе курение признаком взрослости?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Могут ли ваши воспитанники противостоять попыткам вовлечь их в процесс употребления табака, алкоголя, наркотиков?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B95103" w:rsidRPr="00235B4E" w:rsidTr="000565C9">
        <w:trPr>
          <w:trHeight w:val="698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10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hAnsi="Times New Roman" w:cs="Times New Roman"/>
                <w:sz w:val="24"/>
                <w:szCs w:val="24"/>
              </w:rPr>
              <w:t xml:space="preserve">Знание школьниками самих себя, знание принятых в обществе норм и традиций самореализации </w:t>
            </w:r>
            <w:r w:rsidRPr="0023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отношение школьников к себе, к своему внутреннему миру, опыт самопознания и самореализации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Адекватна ли самооценка ваших школьников? 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Оптимистичны ли они в отношении себя, верят ли они в себя, в свои силы?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Каково их душевное самочувствие в школе? </w:t>
            </w: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Комфортно ли им?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35B4E">
              <w:rPr>
                <w:rFonts w:ascii="Times New Roman" w:eastAsia="№Е" w:hAnsi="Times New Roman" w:cs="Times New Roman"/>
                <w:sz w:val="24"/>
                <w:szCs w:val="24"/>
              </w:rPr>
              <w:t>Имеются ли у них возможности для позитивной самореализации в школе?</w:t>
            </w:r>
          </w:p>
          <w:p w:rsidR="00B95103" w:rsidRPr="00235B4E" w:rsidRDefault="00B95103" w:rsidP="000565C9">
            <w:pPr>
              <w:ind w:left="98" w:right="142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95103" w:rsidRPr="00235B4E" w:rsidRDefault="00B95103" w:rsidP="000565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</w:tbl>
    <w:p w:rsidR="00B95103" w:rsidRPr="003E09E8" w:rsidRDefault="00B95103" w:rsidP="00B9510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103" w:rsidRPr="00315374" w:rsidRDefault="00B95103" w:rsidP="00B95103">
      <w:pPr>
        <w:tabs>
          <w:tab w:val="left" w:pos="9781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91880" w:rsidRDefault="00691880"/>
    <w:sectPr w:rsidR="00691880" w:rsidSect="002D0E9E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0E" w:rsidRDefault="00274F0E" w:rsidP="00B95103">
      <w:pPr>
        <w:spacing w:before="0"/>
      </w:pPr>
      <w:r>
        <w:separator/>
      </w:r>
    </w:p>
  </w:endnote>
  <w:endnote w:type="continuationSeparator" w:id="0">
    <w:p w:rsidR="00274F0E" w:rsidRDefault="00274F0E" w:rsidP="00B951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0E" w:rsidRDefault="00274F0E" w:rsidP="00B95103">
      <w:pPr>
        <w:spacing w:before="0"/>
      </w:pPr>
      <w:r>
        <w:separator/>
      </w:r>
    </w:p>
  </w:footnote>
  <w:footnote w:type="continuationSeparator" w:id="0">
    <w:p w:rsidR="00274F0E" w:rsidRDefault="00274F0E" w:rsidP="00B95103">
      <w:pPr>
        <w:spacing w:before="0"/>
      </w:pPr>
      <w:r>
        <w:continuationSeparator/>
      </w:r>
    </w:p>
  </w:footnote>
  <w:footnote w:id="1">
    <w:p w:rsidR="00B95103" w:rsidRDefault="00B95103" w:rsidP="00B95103">
      <w:pPr>
        <w:pStyle w:val="a3"/>
        <w:jc w:val="both"/>
      </w:pPr>
      <w:r>
        <w:rPr>
          <w:rStyle w:val="a5"/>
        </w:rPr>
        <w:footnoteRef/>
      </w:r>
      <w:r>
        <w:t xml:space="preserve"> Федеральный государственный образовательный стандарт основного общего образования / М-во образования и науки</w:t>
      </w:r>
      <w:proofErr w:type="gramStart"/>
      <w:r>
        <w:t xml:space="preserve"> Р</w:t>
      </w:r>
      <w:proofErr w:type="gramEnd"/>
      <w:r>
        <w:t>ос. Федерации. – 2-е изд. – М.: Просвещение, 2013. - С. 24.</w:t>
      </w:r>
    </w:p>
  </w:footnote>
  <w:footnote w:id="2">
    <w:p w:rsidR="00B95103" w:rsidRPr="00B05A96" w:rsidRDefault="00B95103" w:rsidP="00B95103">
      <w:pPr>
        <w:pStyle w:val="a3"/>
        <w:wordWrap w:val="0"/>
        <w:ind w:left="360"/>
        <w:jc w:val="both"/>
      </w:pPr>
      <w:r>
        <w:rPr>
          <w:rStyle w:val="a5"/>
        </w:rPr>
        <w:footnoteRef/>
      </w:r>
      <w:r>
        <w:t xml:space="preserve"> </w:t>
      </w:r>
      <w:r w:rsidRPr="00B05A96">
        <w:t>Мудрик А.В. Включенное наблюдение // Проблемы теории воспитания. Ч.</w:t>
      </w:r>
      <w:r w:rsidRPr="00B05A96">
        <w:rPr>
          <w:lang w:val="en-US"/>
        </w:rPr>
        <w:t>II</w:t>
      </w:r>
      <w:r>
        <w:t>. – М., 1974, С.50.</w:t>
      </w:r>
      <w:r w:rsidRPr="00B05A96">
        <w:t xml:space="preserve"> </w:t>
      </w:r>
    </w:p>
    <w:p w:rsidR="00B95103" w:rsidRDefault="00B95103" w:rsidP="00B95103">
      <w:pPr>
        <w:pStyle w:val="a3"/>
      </w:pPr>
    </w:p>
  </w:footnote>
  <w:footnote w:id="3">
    <w:p w:rsidR="00B95103" w:rsidRPr="00B05A96" w:rsidRDefault="00B95103" w:rsidP="00B95103">
      <w:pPr>
        <w:pStyle w:val="a3"/>
        <w:wordWrap w:val="0"/>
        <w:ind w:left="360"/>
        <w:jc w:val="both"/>
      </w:pPr>
      <w:r>
        <w:rPr>
          <w:rStyle w:val="a5"/>
        </w:rPr>
        <w:footnoteRef/>
      </w:r>
      <w:r>
        <w:t xml:space="preserve"> </w:t>
      </w:r>
      <w:r w:rsidRPr="00B05A96">
        <w:t xml:space="preserve">Селиванова Н.Л. Воспитание в современной школе: от теории к </w:t>
      </w:r>
      <w:r>
        <w:t>практике. – М.: УРАО ИТИП, 2010, С. 131-134.</w:t>
      </w:r>
    </w:p>
    <w:p w:rsidR="00B95103" w:rsidRDefault="00B95103" w:rsidP="00B9510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03"/>
    <w:rsid w:val="001161A5"/>
    <w:rsid w:val="00197AE1"/>
    <w:rsid w:val="00274F0E"/>
    <w:rsid w:val="00314075"/>
    <w:rsid w:val="00691880"/>
    <w:rsid w:val="0079700D"/>
    <w:rsid w:val="00797B8F"/>
    <w:rsid w:val="00815D03"/>
    <w:rsid w:val="00945415"/>
    <w:rsid w:val="00960772"/>
    <w:rsid w:val="009D732A"/>
    <w:rsid w:val="009E36C0"/>
    <w:rsid w:val="00A2720C"/>
    <w:rsid w:val="00B95103"/>
    <w:rsid w:val="00CC4404"/>
    <w:rsid w:val="00E2573F"/>
    <w:rsid w:val="00ED0AC6"/>
    <w:rsid w:val="00EF409F"/>
    <w:rsid w:val="00F53E43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4"/>
        <w:ind w:right="8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95103"/>
    <w:pPr>
      <w:spacing w:before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9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5103"/>
    <w:rPr>
      <w:vertAlign w:val="superscript"/>
    </w:rPr>
  </w:style>
  <w:style w:type="character" w:customStyle="1" w:styleId="CharAttribute2">
    <w:name w:val="CharAttribute2"/>
    <w:rsid w:val="00B95103"/>
    <w:rPr>
      <w:rFonts w:ascii="Times New Roman" w:eastAsia="Times New Roman" w:hAnsi="Times New Roman"/>
      <w:b/>
      <w:sz w:val="28"/>
    </w:rPr>
  </w:style>
  <w:style w:type="paragraph" w:styleId="a6">
    <w:name w:val="Normal (Web)"/>
    <w:basedOn w:val="a"/>
    <w:unhideWhenUsed/>
    <w:rsid w:val="00B9510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95103"/>
    <w:pPr>
      <w:widowControl w:val="0"/>
      <w:autoSpaceDE w:val="0"/>
      <w:autoSpaceDN w:val="0"/>
      <w:adjustRightInd w:val="0"/>
      <w:spacing w:before="0" w:after="120"/>
      <w:ind w:left="283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951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2014-12-24T06:34:00Z</dcterms:created>
  <dcterms:modified xsi:type="dcterms:W3CDTF">2015-10-27T06:21:00Z</dcterms:modified>
</cp:coreProperties>
</file>