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2.wmf" ContentType="image/x-wmf"/>
  <Override PartName="/word/media/image1.png" ContentType="image/png"/>
  <Override PartName="/word/media/image2.png" ContentType="image/png"/>
  <Override PartName="/word/media/image3.wmf" ContentType="image/x-wmf"/>
  <Override PartName="/word/media/image4.wmf" ContentType="image/x-wmf"/>
  <Override PartName="/word/media/image5.wmf" ContentType="image/x-wmf"/>
  <Override PartName="/word/media/image18.wmf" ContentType="image/x-wmf"/>
  <Override PartName="/word/media/image7.png" ContentType="image/png"/>
  <Override PartName="/word/media/image6.wmf" ContentType="image/x-wmf"/>
  <Override PartName="/word/media/image19.wmf" ContentType="image/x-wmf"/>
  <Override PartName="/word/media/image8.png" ContentType="image/png"/>
  <Override PartName="/word/media/image10.wmf" ContentType="image/x-wmf"/>
  <Override PartName="/word/media/image11.wmf" ContentType="image/x-wmf"/>
  <Override PartName="/word/media/image13.png" ContentType="image/png"/>
  <Override PartName="/word/media/image14.wmf" ContentType="image/x-wmf"/>
  <Override PartName="/word/media/image15.wmf" ContentType="image/x-wmf"/>
  <Override PartName="/word/media/image16.wmf" ContentType="image/x-wmf"/>
  <Override PartName="/word/media/image17.wmf" ContentType="image/x-wmf"/>
  <Override PartName="/word/media/image20.png" ContentType="image/png"/>
  <Override PartName="/word/media/image33.wmf" ContentType="image/x-wmf"/>
  <Override PartName="/word/media/image21.png" ContentType="image/png"/>
  <Override PartName="/word/media/image34.wmf" ContentType="image/x-wmf"/>
  <Override PartName="/word/media/image22.png" ContentType="image/png"/>
  <Override PartName="/word/media/image35.wmf" ContentType="image/x-wmf"/>
  <Override PartName="/word/media/image23.png" ContentType="image/png"/>
  <Override PartName="/word/media/image24.png" ContentType="image/png"/>
  <Override PartName="/word/media/image37.wmf" ContentType="image/x-wmf"/>
  <Override PartName="/word/media/image25.png" ContentType="image/png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42.wmf" ContentType="image/x-wmf"/>
  <Override PartName="/word/media/image30.png" ContentType="image/png"/>
  <Override PartName="/word/media/image31.png" ContentType="image/png"/>
  <Override PartName="/word/media/image32.png" ContentType="image/png"/>
  <Override PartName="/word/media/image36.png" ContentType="image/png"/>
  <Override PartName="/word/media/image38.wmf" ContentType="image/x-wmf"/>
  <Override PartName="/word/media/image39.wmf" ContentType="image/x-wmf"/>
  <Override PartName="/word/media/image40.wmf" ContentType="image/x-wmf"/>
  <Override PartName="/word/media/image41.wmf" ContentType="image/x-wmf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activeX/activeX9.xml" ContentType="application/vnd.ms-office.activeX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_rels/activeX26.xml.rels" ContentType="application/vnd.openxmlformats-package.relationships+xml"/>
  <Override PartName="/word/activeX/_rels/activeX9.xml.rels" ContentType="application/vnd.openxmlformats-package.relationships+xml"/>
  <Override PartName="/word/activeX/_rels/activeX1.xml.rels" ContentType="application/vnd.openxmlformats-package.relationships+xml"/>
  <Override PartName="/word/activeX/_rels/activeX2.xml.rels" ContentType="application/vnd.openxmlformats-package.relationships+xml"/>
  <Override PartName="/word/activeX/_rels/activeX20.xml.rels" ContentType="application/vnd.openxmlformats-package.relationships+xml"/>
  <Override PartName="/word/activeX/_rels/activeX3.xml.rels" ContentType="application/vnd.openxmlformats-package.relationships+xml"/>
  <Override PartName="/word/activeX/_rels/activeX21.xml.rels" ContentType="application/vnd.openxmlformats-package.relationships+xml"/>
  <Override PartName="/word/activeX/_rels/activeX4.xml.rels" ContentType="application/vnd.openxmlformats-package.relationships+xml"/>
  <Override PartName="/word/activeX/_rels/activeX22.xml.rels" ContentType="application/vnd.openxmlformats-package.relationships+xml"/>
  <Override PartName="/word/activeX/_rels/activeX5.xml.rels" ContentType="application/vnd.openxmlformats-package.relationships+xml"/>
  <Override PartName="/word/activeX/_rels/activeX23.xml.rels" ContentType="application/vnd.openxmlformats-package.relationships+xml"/>
  <Override PartName="/word/activeX/_rels/activeX6.xml.rels" ContentType="application/vnd.openxmlformats-package.relationships+xml"/>
  <Override PartName="/word/activeX/_rels/activeX24.xml.rels" ContentType="application/vnd.openxmlformats-package.relationships+xml"/>
  <Override PartName="/word/activeX/_rels/activeX7.xml.rels" ContentType="application/vnd.openxmlformats-package.relationships+xml"/>
  <Override PartName="/word/activeX/_rels/activeX25.xml.rels" ContentType="application/vnd.openxmlformats-package.relationships+xml"/>
  <Override PartName="/word/activeX/_rels/activeX8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12.xml.rels" ContentType="application/vnd.openxmlformats-package.relationships+xml"/>
  <Override PartName="/word/activeX/_rels/activeX13.xml.rels" ContentType="application/vnd.openxmlformats-package.relationships+xml"/>
  <Override PartName="/word/activeX/_rels/activeX14.xml.rels" ContentType="application/vnd.openxmlformats-package.relationships+xml"/>
  <Override PartName="/word/activeX/_rels/activeX15.xml.rels" ContentType="application/vnd.openxmlformats-package.relationships+xml"/>
  <Override PartName="/word/activeX/_rels/activeX16.xml.rels" ContentType="application/vnd.openxmlformats-package.relationships+xml"/>
  <Override PartName="/word/activeX/_rels/activeX17.xml.rels" ContentType="application/vnd.openxmlformats-package.relationships+xml"/>
  <Override PartName="/word/activeX/_rels/activeX18.xml.rels" ContentType="application/vnd.openxmlformats-package.relationships+xml"/>
  <Override PartName="/word/activeX/_rels/activeX19.xml.rels" ContentType="application/vnd.openxmlformats-package.relationships+xml"/>
  <Override PartName="/word/activeX/activeX20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21.xml" ContentType="application/vnd.ms-office.activeX+xml"/>
  <Override PartName="/word/activeX/activeX8.bin" ContentType="application/vnd.ms-office.activeX"/>
  <Override PartName="/word/activeX/activeX22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8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9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bin" ContentType="application/vnd.ms-office.activeX"/>
  <Override PartName="/word/activeX/activeX19.bin" ContentType="application/vnd.ms-office.activeX"/>
  <Override PartName="/word/activeX/activeX20.bin" ContentType="application/vnd.ms-office.activeX"/>
  <Override PartName="/word/activeX/activeX21.bin" ContentType="application/vnd.ms-office.activeX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240"/>
        <w:ind w:left="567" w:hanging="0"/>
        <w:jc w:val="center"/>
        <w:rPr>
          <w:b/>
          <w:b/>
          <w:bCs/>
        </w:rPr>
      </w:pPr>
      <w:r>
        <w:rPr>
          <w:b/>
          <w:bCs/>
        </w:rPr>
        <w:t>Демоверсия  промежуточной аттестации по предмету «География» 7 класс.</w:t>
      </w:r>
    </w:p>
    <w:p>
      <w:pPr>
        <w:pStyle w:val="NormalWeb"/>
        <w:shd w:val="clear" w:color="auto" w:fill="FFFFFF"/>
        <w:spacing w:beforeAutospacing="0" w:before="0" w:afterAutospacing="0" w:after="0"/>
        <w:ind w:left="-1134" w:firstLine="283"/>
        <w:jc w:val="both"/>
        <w:rPr/>
      </w:pPr>
      <w:r>
        <w:rPr>
          <w:bCs/>
        </w:rPr>
        <w:t xml:space="preserve">Содержательная часть заданий содержит </w:t>
      </w:r>
      <w:r>
        <w:rPr/>
        <w:t>задания базового и повышенного уровней сложности</w:t>
      </w:r>
      <w:r>
        <w:rPr>
          <w:bCs/>
        </w:rPr>
        <w:t xml:space="preserve">  и обеспечивает возможность проведения объективной проверки уровня подготовки учащихся по курсу географии, изучаемому в 7 классе</w:t>
      </w:r>
      <w:r>
        <w:rPr/>
        <w:t>. Объектами контроля являются следующие требований к уровню подготовки: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Метапредметные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 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 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  Умения создавать, применять и преобразовывать знаки и символы, модели и схемы для решения учебных и познавательных задач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1.4  Смысловое чтение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1.5  Умение применять географическое мышление в познавательной,коммуникативной и социальной практике 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  Умение  оценивать  правильность  выполнения  учебной  задачи,собственные возможности ее решения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  Владение основами самоконтроля, самооценки, принятия решений и осуществления осознанного выбора в учебной и познавательной деятельности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Предметные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  Представления об основных этапах географического освоения Земли, открытиях великих путешественников и землепроходцев, исследованиях материков Земли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 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источниках; представлять в различных формах географическую информацию, необходимую для решения учебных и практико-ориентированных задач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  Умения использовать источники географической информации для решения различных задач: выявление географических зависимостей и закономерностей; объяснение географических явлений и процессов; расчет количественных показателей, характеризующих географические объекты, явления и процессы; сопоставление, сравнение и/или оценка географической информации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 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классификацию; описывать по карте положение и взаиморасположение географических объектов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  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</w:t>
      </w:r>
    </w:p>
    <w:p>
      <w:pPr>
        <w:pStyle w:val="Normal"/>
        <w:spacing w:lineRule="auto" w:line="240" w:before="0" w:after="0"/>
        <w:ind w:left="-113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2.6  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</w:r>
    </w:p>
    <w:p>
      <w:pPr>
        <w:pStyle w:val="Normal"/>
        <w:spacing w:lineRule="auto" w:line="240" w:before="0" w:after="0"/>
        <w:ind w:firstLine="283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</w:rPr>
        <w:t>Настоящая работа состоит из двух частей:</w:t>
      </w:r>
    </w:p>
    <w:p>
      <w:pPr>
        <w:pStyle w:val="Normal"/>
        <w:spacing w:lineRule="auto" w:line="240" w:before="0" w:after="0"/>
        <w:ind w:left="-1134" w:firstLine="28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Базовый уровень (часть 1)  Полный правильный ответ на каждое из заданий 1-7,    оценивается 1 баллом. Если в ответе допущена хотя бы одна ошибка (один из элементов ответа записан неправильно или не записан), выставляется 0 баллов.</w:t>
      </w:r>
    </w:p>
    <w:p>
      <w:pPr>
        <w:pStyle w:val="Normal"/>
        <w:spacing w:lineRule="auto" w:line="240" w:before="0" w:after="0"/>
        <w:ind w:left="-113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Повышенный уровень (часть 2) Полный правильный ответ на каждое из заданий  8-12  оценивается 2баллами. Если в ответе допущена одна ошибка или перепутаны местами два элемента, выставляется 1 балл; Если допущено две ошибки выставляется 0 баллов. </w:t>
      </w:r>
    </w:p>
    <w:p>
      <w:pPr>
        <w:pStyle w:val="Normal"/>
        <w:spacing w:lineRule="auto" w:line="240" w:before="0" w:after="0"/>
        <w:ind w:left="-1134" w:firstLine="283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Максимальный балл за выполнение работы – 17</w:t>
      </w:r>
    </w:p>
    <w:tbl>
      <w:tblPr>
        <w:tblW w:w="10065" w:type="dxa"/>
        <w:jc w:val="left"/>
        <w:tblInd w:w="-8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5" w:type="dxa"/>
          <w:bottom w:w="0" w:type="dxa"/>
          <w:right w:w="115" w:type="dxa"/>
        </w:tblCellMar>
        <w:tblLook w:val="04a0"/>
      </w:tblPr>
      <w:tblGrid>
        <w:gridCol w:w="2410"/>
        <w:gridCol w:w="2552"/>
        <w:gridCol w:w="2551"/>
        <w:gridCol w:w="2551"/>
      </w:tblGrid>
      <w:tr>
        <w:trPr>
          <w:trHeight w:val="281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</w:tr>
      <w:tr>
        <w:trPr>
          <w:trHeight w:val="676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– 6 баллов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7-11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12-15 баллов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15-17 баллов</w:t>
            </w:r>
          </w:p>
        </w:tc>
      </w:tr>
    </w:tbl>
    <w:p>
      <w:pPr>
        <w:pStyle w:val="Normal"/>
        <w:spacing w:lineRule="auto" w:line="240" w:before="0" w:after="0"/>
        <w:ind w:left="-1134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выполнение контрольной работы отводится 45 минут. С учетом конкретных условий учитель может вносить в текстовые  работы свои коррективы.</w:t>
      </w:r>
    </w:p>
    <w:p>
      <w:pPr>
        <w:pStyle w:val="Normal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Форма проведения – письменная</w:t>
      </w:r>
    </w:p>
    <w:p>
      <w:pPr>
        <w:pStyle w:val="Normal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419" w:before="0" w:after="33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30"/>
          <w:szCs w:val="30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0"/>
          <w:szCs w:val="30"/>
          <w:lang w:eastAsia="ru-RU"/>
        </w:rPr>
        <w:t>Вариант 1</w:t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ru-RU"/>
        </w:rPr>
        <w:t>Часть 1</w:t>
      </w:r>
    </w:p>
    <w:p>
      <w:pPr>
        <w:pStyle w:val="Normal"/>
        <w:spacing w:lineRule="auto" w:line="240" w:before="0" w:after="0"/>
        <w:ind w:left="-1134" w:hanging="0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>В заданиях 1,2,3,4, 5 используете карту №1</w:t>
      </w:r>
    </w:p>
    <w:p>
      <w:pPr>
        <w:pStyle w:val="Normal"/>
        <w:spacing w:lineRule="atLeast" w:line="419" w:before="0" w:after="33"/>
        <w:ind w:left="-1134" w:hanging="0"/>
        <w:textAlignment w:val="center"/>
        <w:rPr>
          <w:rFonts w:ascii="Verdana" w:hAnsi="Verdana" w:eastAsia="Times New Roman" w:cs="Times New Roman"/>
          <w:color w:val="000066"/>
          <w:sz w:val="30"/>
          <w:szCs w:val="3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551930" cy="2870835"/>
            <wp:effectExtent l="0" t="0" r="0" b="0"/>
            <wp:docPr id="1" name="Рисунок 2" descr="https://geo7-vpr.sdamgia.ru/get_file?id=4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s://geo7-vpr.sdamgia.ru/get_file?id=49947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 xml:space="preserve"> На карте мира изображён маршрут экспедиции одного из путешественников, портреты которых представлены ниже. Рассмотрите карту и портреты путешественников и выполните задания.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Маршрут экспедиции кого из путешественников изображён на карте?</w:t>
      </w:r>
    </w:p>
    <w:p>
      <w:pPr>
        <w:pStyle w:val="Normal"/>
        <w:spacing w:lineRule="auto" w:line="240" w:before="0" w:after="0"/>
        <w:ind w:left="-1276" w:hanging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369050" cy="1520190"/>
            <wp:effectExtent l="0" t="0" r="0" b="0"/>
            <wp:docPr id="2" name="Рисунок 1" descr="https://geo7-vpr.sdamgia.ru/get_file?id=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geo7-vpr.sdamgia.ru/get_file?id=49948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2.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карте буквами обозначены объекты, определяющие географическое положение материка, по которому проходил маршрут экспедиции. Запишите в таблицу названия этих объектов.</w:t>
      </w:r>
    </w:p>
    <w:tbl>
      <w:tblPr>
        <w:tblW w:w="5996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1499"/>
        <w:gridCol w:w="1499"/>
        <w:gridCol w:w="1499"/>
        <w:gridCol w:w="1498"/>
      </w:tblGrid>
      <w:tr>
        <w:trPr/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A</w:t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</w:p>
        </w:tc>
        <w:tc>
          <w:tcPr>
            <w:tcW w:w="1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</w:t>
            </w:r>
          </w:p>
        </w:tc>
      </w:tr>
      <w:tr>
        <w:trPr>
          <w:trHeight w:val="234" w:hRule="atLeast"/>
        </w:trPr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3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4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5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6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276" w:hanging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3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По линии маршрута экспедиции отмечены точки, расположенные на территории крупных географических объектов. Определите и запишите в ответе географические координаты точки 2.</w:t>
      </w:r>
    </w:p>
    <w:p>
      <w:pPr>
        <w:pStyle w:val="Normal"/>
        <w:spacing w:lineRule="auto" w:line="240" w:before="0" w:after="0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4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Прочитайте текст, составленный по запискам путешественников, исследователей и туристов, посещавших объект, на территории которого расположена точка 2.</w:t>
      </w:r>
    </w:p>
    <w:p>
      <w:pPr>
        <w:pStyle w:val="Normal"/>
        <w:spacing w:lineRule="auto" w:line="240" w:before="0" w:after="0"/>
        <w:ind w:left="-1276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Этот остров является одним из крупнейших в Индийском океане. Территорию острова занимает одно государство. Площадь острова составляет 65 610 км². Наивысшая точка — гора Пидуруталагала, имеющая абсолютную высоту 2524 м. На северо-западе остров отделён от полуострова Индостан Полкским проливом, заливом Полк и Манарским заливом. В XV в. с территории острова можно было по суше добраться до материка, но сильное землетрясение разрушило перешеек, отделив его водной поверхностью. На севере и востоке остров омывается Бенгальским заливом, а на юге — Индийским океаном. До 1972 г. в различных источниках можно было встретить другое название острова — Цейлон.</w:t>
      </w:r>
    </w:p>
    <w:p>
      <w:pPr>
        <w:pStyle w:val="Normal"/>
        <w:spacing w:lineRule="auto" w:line="240" w:before="0" w:after="0"/>
        <w:ind w:left="-1276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ответе название этого географического объекта.</w:t>
      </w:r>
    </w:p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5.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По какому из отрезков, проведённых на карте вдоль трёх параллелей, пересекающих материк Южная Америка, построен профиль рельефа, представленный на рисунке? Укажите в ответе значение параллели.</w:t>
      </w:r>
    </w:p>
    <w:p>
      <w:pPr>
        <w:pStyle w:val="Normal"/>
        <w:spacing w:lineRule="auto" w:line="240" w:before="0" w:after="0"/>
        <w:ind w:left="-1276" w:hanging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Определите по карте протяжённость материка Южная Америка в градусах по указанной Вами параллели.</w:t>
      </w:r>
    </w:p>
    <w:p>
      <w:pPr>
        <w:pStyle w:val="Normal"/>
        <w:spacing w:lineRule="auto" w:line="240" w:before="0" w:after="0"/>
        <w:ind w:left="-1276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Рассчитайте протяжённость материка Южная Америка по указанной Вами параллели в километрах с помощью приведённой ниже таблицы. Для расчёта воспользуйтесь калькулятором.</w:t>
      </w:r>
    </w:p>
    <w:tbl>
      <w:tblPr>
        <w:tblW w:w="7311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1870"/>
        <w:gridCol w:w="629"/>
        <w:gridCol w:w="629"/>
        <w:gridCol w:w="629"/>
        <w:gridCol w:w="519"/>
        <w:gridCol w:w="519"/>
        <w:gridCol w:w="519"/>
        <w:gridCol w:w="519"/>
        <w:gridCol w:w="519"/>
        <w:gridCol w:w="519"/>
        <w:gridCol w:w="439"/>
      </w:tblGrid>
      <w:tr>
        <w:trPr/>
        <w:tc>
          <w:tcPr>
            <w:tcW w:w="1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Широта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0°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10°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30°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40°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50°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60°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70°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80°</w:t>
            </w:r>
          </w:p>
        </w:tc>
        <w:tc>
          <w:tcPr>
            <w:tcW w:w="4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90°</w:t>
            </w:r>
          </w:p>
        </w:tc>
      </w:tr>
      <w:tr>
        <w:trPr/>
        <w:tc>
          <w:tcPr>
            <w:tcW w:w="18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Длина дуги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параллели в 1°, км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111,3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104,6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96,5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85,4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71,7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55,8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38,2</w:t>
            </w:r>
          </w:p>
        </w:tc>
        <w:tc>
          <w:tcPr>
            <w:tcW w:w="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19,4</w:t>
            </w:r>
          </w:p>
        </w:tc>
        <w:tc>
          <w:tcPr>
            <w:tcW w:w="4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уроке географии Михаил построил профиль рельефа Южной Америки, представленный на рисунке. Используя рисунок и карту мира, выполните задания.</w:t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4733925" cy="1711960"/>
            <wp:effectExtent l="0" t="0" r="0" b="0"/>
            <wp:docPr id="7" name="Рисунок 4" descr="https://geo7-vpr.sdamgia.ru/get_file?id=38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https://geo7-vpr.sdamgia.ru/get_file?id=389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704205" cy="2722245"/>
            <wp:effectExtent l="0" t="0" r="0" b="0"/>
            <wp:docPr id="8" name="Рисунок 5" descr="https://geo7-vpr.sdamgia.ru/get_file?id=3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https://geo7-vpr.sdamgia.ru/get_file?id=389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6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рисунки с изображением климатограмм, построенных по данным метеонаблюдений в разных частях Земли, и выполните задания.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Определите, какому климатическому поясу соответствует каждая климатограмма. Подпишите название климатического пояса под соответствующей климатограммой.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315710" cy="1530985"/>
            <wp:effectExtent l="0" t="0" r="0" b="0"/>
            <wp:docPr id="9" name="Рисунок 7" descr="https://geo7-vpr.sdamgia.ru/get_file?id=4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https://geo7-vpr.sdamgia.ru/get_file?id=499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67" w:after="167"/>
        <w:jc w:val="center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1106170" cy="234315"/>
            <wp:effectExtent l="0" t="0" r="0" b="0"/>
            <wp:docPr id="10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   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drawing>
          <wp:inline distT="0" distB="0" distL="0" distR="0">
            <wp:extent cx="1106170" cy="234315"/>
            <wp:effectExtent l="0" t="0" r="0" b="0"/>
            <wp:docPr id="11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    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drawing>
          <wp:inline distT="0" distB="0" distL="0" distR="0">
            <wp:extent cx="1106170" cy="234315"/>
            <wp:effectExtent l="0" t="0" r="0" b="0"/>
            <wp:docPr id="1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7.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Какой природной зоне мира соответствуют приведённые ниже характеристики? Укажите в ответе название этой природной зоны.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1) Имеет широкое распространение в Африке.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2) Характерна для районов с переменным увлажнением.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3) Преобладает травянистая растительность.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4) Отсутствие периода с отрицательными температурами.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5) Обитают слон, жираф, антилопа гну.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Выберите климатограмму, соответствующую климатическим особенностям указанной Вами природной зоны. Укажите в ответе её номер.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315710" cy="1510030"/>
            <wp:effectExtent l="0" t="0" r="0" b="0"/>
            <wp:docPr id="13" name="Рисунок 9" descr="https://geo7-vpr.sdamgia.ru/get_file?id=4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https://geo7-vpr.sdamgia.ru/get_file?id=499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right="-42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84"/>
        <w:ind w:left="-1134" w:right="-426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Часть 2</w:t>
      </w:r>
    </w:p>
    <w:p>
      <w:pPr>
        <w:pStyle w:val="Normal"/>
        <w:spacing w:lineRule="auto" w:line="240" w:before="0" w:after="84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8.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Установите соответствие между географическими особенностями и материками, для которых они характерны: для этого к каждой позиции первого столбца подберите соответствующую позицию из второго столбца. </w:t>
      </w:r>
    </w:p>
    <w:tbl>
      <w:tblPr>
        <w:tblW w:w="11057" w:type="dxa"/>
        <w:jc w:val="left"/>
        <w:tblInd w:w="-12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7" w:type="dxa"/>
          <w:left w:w="47" w:type="dxa"/>
          <w:bottom w:w="67" w:type="dxa"/>
          <w:right w:w="67" w:type="dxa"/>
        </w:tblCellMar>
        <w:tblLook w:val="04a0"/>
      </w:tblPr>
      <w:tblGrid>
        <w:gridCol w:w="9497"/>
        <w:gridCol w:w="1559"/>
      </w:tblGrid>
      <w:tr>
        <w:trPr/>
        <w:tc>
          <w:tcPr>
            <w:tcW w:w="9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ГЕОГРАФИЧЕСКИЕ ОСОБЕННОСТИ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МАТЕРИКИ</w:t>
            </w:r>
          </w:p>
        </w:tc>
      </w:tr>
      <w:tr>
        <w:trPr/>
        <w:tc>
          <w:tcPr>
            <w:tcW w:w="9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А) Материк расположен в двух частях света, которые сильно отличаются друг от друга по природным условиям, а также по культуре и традициям народов.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Б) Материк пересекается Южным тропиком и бóльшую его часть занимают тропические пустыни.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В) Территорию материка занимает только одна страна.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Г) Материк омывается водами четырёх океанов.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Д) На материке обитают сумчатые животные, а также яйцекладущие млекопитающие — утконос и ехидна.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Е) На материке расположена самая высокая горная система мира.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</w:tcPr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1) Евразия</w:t>
            </w:r>
          </w:p>
          <w:p>
            <w:pPr>
              <w:pStyle w:val="Normal"/>
              <w:spacing w:lineRule="auto" w:line="240" w:before="0" w:after="0"/>
              <w:ind w:firstLine="75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2) Австралия</w:t>
            </w:r>
          </w:p>
        </w:tc>
      </w:tr>
    </w:tbl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таблицу выбранные цифры под соответствующими буквами.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pacing w:val="33"/>
          <w:sz w:val="22"/>
          <w:szCs w:val="22"/>
          <w:lang w:eastAsia="ru-RU"/>
        </w:rPr>
        <w:t>Ответ:</w:t>
      </w:r>
    </w:p>
    <w:tbl>
      <w:tblPr>
        <w:tblW w:w="2782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463"/>
        <w:gridCol w:w="464"/>
        <w:gridCol w:w="464"/>
        <w:gridCol w:w="464"/>
        <w:gridCol w:w="464"/>
        <w:gridCol w:w="462"/>
      </w:tblGrid>
      <w:tr>
        <w:trPr/>
        <w:tc>
          <w:tcPr>
            <w:tcW w:w="4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</w:t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</w:p>
        </w:tc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</w:p>
        </w:tc>
      </w:tr>
      <w:tr>
        <w:trPr/>
        <w:tc>
          <w:tcPr>
            <w:tcW w:w="4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4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5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6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7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8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3360" cy="234315"/>
                  <wp:effectExtent l="0" t="0" r="0" b="0"/>
                  <wp:docPr id="19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9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приведённом ниже списке перечислены крупные географические объекты. Выберите из представленного ниже списка названия географических объектов, расположенных на территории одного из материков: Евразия, Австралия, и заполните схему. Впишите в схему название материка, типы и названия выбранных Вами географических объектов.</w:t>
      </w:r>
    </w:p>
    <w:p>
      <w:pPr>
        <w:pStyle w:val="Normal"/>
        <w:spacing w:lineRule="auto" w:line="240" w:before="0" w:after="0"/>
        <w:ind w:left="-1276" w:hanging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  <w:lang w:eastAsia="ru-RU"/>
        </w:rPr>
        <w:t>Каир, Купер-Крик, Амур, Арафурское, Оттава, Средиземное, Эребус, Красное, Канберра, Парана, Сидней, Байкал.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4692650" cy="1477645"/>
            <wp:effectExtent l="0" t="0" r="0" b="0"/>
            <wp:docPr id="20" name="Рисунок 12" descr="https://geo7-vpr.sdamgia.ru/get_file?id=3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2" descr="https://geo7-vpr.sdamgia.ru/get_file?id=3880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84"/>
        <w:ind w:left="-1276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10.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Представьте, что Вам было поручено взять интервью у зарубежного сверстника, чтобы он познакомил Вас со своей страной. Для иллюстрации этого интервью Вы попросили его прислать несколько фотографий, сделанных в стране, в которой он живёт.Рассмотрите фотографии и ответьте на вопросы.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209540" cy="988695"/>
            <wp:effectExtent l="0" t="0" r="0" b="0"/>
            <wp:docPr id="21" name="Рисунок 18" descr="https://geo7-vpr.sdamgia.ru/get_file?id=38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8" descr="https://geo7-vpr.sdamgia.ru/get_file?id=388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какой стране живёт Ваш сверстник?</w:t>
      </w:r>
    </w:p>
    <w:p>
      <w:pPr>
        <w:pStyle w:val="Normal"/>
        <w:spacing w:lineRule="auto" w:line="240" w:before="0" w:after="0"/>
        <w:ind w:firstLine="41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 называется столица этой страны?</w:t>
      </w:r>
    </w:p>
    <w:p>
      <w:pPr>
        <w:pStyle w:val="Normal"/>
        <w:spacing w:lineRule="auto" w:line="240" w:before="0" w:after="84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11. 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454650" cy="1233170"/>
            <wp:effectExtent l="0" t="0" r="0" b="0"/>
            <wp:docPr id="22" name="Рисунок 19" descr="https://geo7-vpr.sdamgia.ru/get_file?id=3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9" descr="https://geo7-vpr.sdamgia.ru/get_file?id=388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209540" cy="967740"/>
            <wp:effectExtent l="0" t="0" r="0" b="0"/>
            <wp:docPr id="23" name="Рисунок 20" descr="https://geo7-vpr.sdamgia.ru/get_file?id=38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0" descr="https://geo7-vpr.sdamgia.ru/get_file?id=388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Комплексное задание «Ресурсы и отходы» (6 заданий).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Прочитайте текст и выполните задания 1-6. Ресурсы и отходы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Каждый день вы используете множество предметов из различных материалов и продуктов природного и искусственного происхождения. Для их получения требуются разнообразные природные ресурсы. После использования большинство предметов становятся ненужными, превращаются в отходы, промышленные или бытовые, которые мы иногда называем мусором. Представьте, что вы купили в торговом центре:  А) книгу  Б) набор простых карандашей  В) газированную воду в стеклянной бутылке  Г) зелёный горошек в металлической банке  Д) упаковку йогурта Для производства всех этих продуктов и предметов необходимы природные ресурсы.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1. Какие природные ресурсы понадобились для производства продуктов и предметов, перечисленных выше? </w:t>
      </w:r>
      <w:r>
        <w:rPr>
          <w:rFonts w:ascii="Times New Roman" w:hAnsi="Times New Roman"/>
          <w:sz w:val="22"/>
          <w:szCs w:val="22"/>
        </w:rPr>
        <w:t xml:space="preserve">Выберите из списка ресурсов, расположенного ниже, и запишите в таблицу те ресурсы (цифры), которые потребовались для производства предметов (буквы), купленных в торговом центре.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Ресурсы: 1. Растения 2. Животные 3. Природная вода 4. Минералы неметаллов, солей и оксидов 5. Руды металлов 6. Топливо: нефтепродукты, газ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Запишите свой ответ. Продукт/предмет А Б В Г Д Ресурсы    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Вы, наверное, иногда выносите мусор из своей квартиры. Вспомните, какие именно виды мусора вы выбрасывали, и использовали ли вы при этом систему раздельного сбора мусора. Раздельный сбор мусора помогает уменьшить вред для окружающей среды, возникающий из-за сжигания и гниения мусора на свалках или из-за отравления животных и растений токсичными видами отходов. Но польза раздельного сбора мусора ещё и в том, что некоторые виды отходов можно перерабатывать химическими и физическими методами и использовать вторично. Отходы и закончившие свой жизненный цикл изделия часто оказываются более дешёвым и доступным источником многих веществ и материалов, чем источники природные.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2. Какие группы бытовых отходов, выброшенных вами,</w:t>
      </w:r>
      <w:r>
        <w:rPr>
          <w:rFonts w:ascii="Times New Roman" w:hAnsi="Times New Roman"/>
          <w:sz w:val="22"/>
          <w:szCs w:val="22"/>
        </w:rPr>
        <w:t xml:space="preserve"> могут использоваться как вторичное сырьё? Выберите названия групп отходов, которые можно перерабатывать химическими и физическими методами и в результате получать новые аналогичные изделия. Отметьте все верные ответы. А. Бумага и картон  Б. Стеклянные бутылки и банки  В. Пищевые отходы  Д. Керамические изделия  Е. Металлические консервные банки  Ж. Изделия из резины 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Существуют различные методы переработки твёрдых бытовых отходов. Некоторые из них показаны в таблице: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3. Какие методы переработки наиболее подходят для следующих видов отходов?</w:t>
      </w:r>
      <w:r>
        <w:rPr>
          <w:rFonts w:ascii="Times New Roman" w:hAnsi="Times New Roman"/>
          <w:sz w:val="22"/>
          <w:szCs w:val="22"/>
        </w:rPr>
        <w:t xml:space="preserve"> Для каждого вида отходов впишите в таблицу один из конкретных методов переработки, приведённых выше (сжигание, измельчение и т.д.).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Виды отходов Методы переработки 1. Предметы бытовой техники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2. Пищевые отходы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Автомобильные шины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Бумажная макулатура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Батарейки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Полиэтиленовые пакеты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Термические методы •сжигание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Сортировка отходов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•</w:t>
      </w:r>
      <w:r>
        <w:rPr>
          <w:rFonts w:ascii="Times New Roman" w:hAnsi="Times New Roman"/>
          <w:sz w:val="22"/>
          <w:szCs w:val="22"/>
        </w:rPr>
        <w:t>измельчение и использованиев строительстве •переработка во вторичное сырье •извлечение ценных компонентов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Биологические методы •получение компоста (удобрения) •получение биотоплива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В центре столицы Австрии, города Вены, расположен мусоросжигающий завод (см. рисунок). На нём внедрены высокоэффективные технологии улавливания и очистки продуктов горения, поэтому не происходит загрязнения окружающей среды. В то же время, во многих других местах во время сжигания мусора выделяются газы, загрязняющие атмосферный воздух и вызывающие образование кислотных осадков и разрушение многих материалов.  </w:t>
      </w:r>
    </w:p>
    <w:p>
      <w:pPr>
        <w:pStyle w:val="Normal"/>
        <w:spacing w:lineRule="auto" w:line="240" w:before="0" w:after="0"/>
        <w:jc w:val="both"/>
        <w:textAlignment w:val="center"/>
        <w:rPr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 xml:space="preserve">4. Какие неорганические вещества (классы веществ) можно использовать для улавливания (нейтрализации) таких продуктов сжигания мусора, как СО2, SО2, NО2? Укажите классы веществ и подтвердите свой ответ уравнениями соответствующих реакций. Запишите свой ответ.         </w:t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</w:r>
    </w:p>
    <w:p>
      <w:pPr>
        <w:pStyle w:val="Normal"/>
        <w:spacing w:lineRule="atLeast" w:line="419" w:before="0" w:after="0"/>
        <w:jc w:val="center"/>
        <w:textAlignment w:val="center"/>
        <w:rPr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>Вариант 2</w:t>
      </w:r>
    </w:p>
    <w:p>
      <w:pPr>
        <w:pStyle w:val="Normal"/>
        <w:spacing w:lineRule="auto" w:line="240" w:before="0" w:after="0"/>
        <w:jc w:val="center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>Часть 1</w:t>
      </w:r>
    </w:p>
    <w:p>
      <w:pPr>
        <w:pStyle w:val="Normal"/>
        <w:spacing w:lineRule="auto" w:line="240" w:before="0" w:after="0"/>
        <w:ind w:left="-1134" w:hanging="0"/>
        <w:textAlignment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>В заданиях 1,2,3,4, 5 используете карту №1</w:t>
      </w:r>
    </w:p>
    <w:p>
      <w:pPr>
        <w:pStyle w:val="Normal"/>
        <w:spacing w:lineRule="atLeast" w:line="419" w:before="0" w:after="33"/>
        <w:ind w:left="-1134" w:hanging="0"/>
        <w:textAlignment w:val="center"/>
        <w:rPr>
          <w:rFonts w:ascii="Times New Roman" w:hAnsi="Times New Roman" w:eastAsia="Times New Roman" w:cs="Times New Roman"/>
          <w:b/>
          <w:b/>
          <w:bCs/>
          <w:sz w:val="30"/>
          <w:szCs w:val="30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562725" cy="2498725"/>
            <wp:effectExtent l="0" t="0" r="0" b="0"/>
            <wp:docPr id="24" name="Рисунок 103" descr="https://geo7-vpr.sdamgia.ru/get_file?id=4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3" descr="https://geo7-vpr.sdamgia.ru/get_file?id=4996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1.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карте мира изображён маршрут экспедиции одного из путешественников, портреты которых представлены ниже. Рассмотрите карту и портреты путешественников и выполните задания.</w:t>
      </w:r>
    </w:p>
    <w:p>
      <w:pPr>
        <w:pStyle w:val="Normal"/>
        <w:spacing w:lineRule="auto" w:line="240" w:before="0" w:after="0"/>
        <w:ind w:left="-1134"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Маршрут экспедиции кого из путешественников изображён на карте?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326505" cy="1265555"/>
            <wp:effectExtent l="0" t="0" r="0" b="0"/>
            <wp:docPr id="25" name="Рисунок 102" descr="https://geo7-vpr.sdamgia.ru/get_file?id=4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2" descr="https://geo7-vpr.sdamgia.ru/get_file?id=499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2.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карте буквами обозначены объекты, определяющие географическое положение материка, по которому проходил маршрут экспедиции. Запишите в таблицу названия этих объектов.</w:t>
      </w:r>
    </w:p>
    <w:tbl>
      <w:tblPr>
        <w:tblW w:w="5996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1499"/>
        <w:gridCol w:w="1499"/>
        <w:gridCol w:w="1499"/>
        <w:gridCol w:w="1498"/>
      </w:tblGrid>
      <w:tr>
        <w:trPr/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A</w:t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</w:p>
        </w:tc>
        <w:tc>
          <w:tcPr>
            <w:tcW w:w="1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</w:t>
            </w:r>
          </w:p>
        </w:tc>
      </w:tr>
      <w:tr>
        <w:trPr>
          <w:trHeight w:val="234" w:hRule="atLeast"/>
        </w:trPr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26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27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28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872490" cy="234315"/>
                  <wp:effectExtent l="0" t="0" r="0" b="0"/>
                  <wp:docPr id="29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3 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По линии маршрута экспедиции отмечены точки, расположенные на территории крупных географических объектов. Определите и запишите в ответе географические координаты точки 2.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4.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Прочитайте текст, составленный по запискам путешественников, исследователей и туристов, посещавших объект, на территории которого расположена точка 2.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Этот полуостров расположен на юго-западе Европы. Он омывается водами Средиземного моря, Атлантического океана и Бискайского залива. Через Гибралтарский пролив полуостров граничит с Африкой. На полуостров находится крайняя западная точка материка — мыс Рока. Своё название полуостров получил благодаря Пиренейским горам, которые расположены в его основании. Большую часть полуострова занимает государство, некогда бывшее крупнейшей колониальной державой.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ответе название этого географического объекта.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5.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По какому из отрезков, проведённых на карте вдоль трёх параллелей, пересекающих материк Африка, построен профиль рельефа, представленный на рисунке? Укажите в ответе значение параллели.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Определите по карте протяжённость материка Африка в градусах по указанной Вами параллели.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Рассчитайте протяжённость материка Африка по указанной Вами параллели в километрах с помощью приведённой ниже таблицы. Для расчёта воспользуйтесь калькулятором.</w:t>
      </w:r>
    </w:p>
    <w:tbl>
      <w:tblPr>
        <w:tblW w:w="7843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2027"/>
        <w:gridCol w:w="674"/>
        <w:gridCol w:w="673"/>
        <w:gridCol w:w="676"/>
        <w:gridCol w:w="553"/>
        <w:gridCol w:w="552"/>
        <w:gridCol w:w="554"/>
        <w:gridCol w:w="554"/>
        <w:gridCol w:w="554"/>
        <w:gridCol w:w="553"/>
        <w:gridCol w:w="472"/>
      </w:tblGrid>
      <w:tr>
        <w:trPr/>
        <w:tc>
          <w:tcPr>
            <w:tcW w:w="20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Широта</w:t>
            </w:r>
          </w:p>
        </w:tc>
        <w:tc>
          <w:tcPr>
            <w:tcW w:w="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0°</w:t>
            </w:r>
          </w:p>
        </w:tc>
        <w:tc>
          <w:tcPr>
            <w:tcW w:w="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10°</w:t>
            </w:r>
          </w:p>
        </w:tc>
        <w:tc>
          <w:tcPr>
            <w:tcW w:w="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20°</w:t>
            </w:r>
          </w:p>
        </w:tc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30°</w:t>
            </w:r>
          </w:p>
        </w:tc>
        <w:tc>
          <w:tcPr>
            <w:tcW w:w="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40°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50°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60°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70°</w:t>
            </w:r>
          </w:p>
        </w:tc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80°</w:t>
            </w:r>
          </w:p>
        </w:tc>
        <w:tc>
          <w:tcPr>
            <w:tcW w:w="4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90°</w:t>
            </w:r>
          </w:p>
        </w:tc>
      </w:tr>
      <w:tr>
        <w:trPr/>
        <w:tc>
          <w:tcPr>
            <w:tcW w:w="20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Длина дуги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параллели в 1°, км</w:t>
            </w:r>
          </w:p>
        </w:tc>
        <w:tc>
          <w:tcPr>
            <w:tcW w:w="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111,3</w:t>
            </w:r>
          </w:p>
        </w:tc>
        <w:tc>
          <w:tcPr>
            <w:tcW w:w="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6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104,6</w:t>
            </w:r>
          </w:p>
        </w:tc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96,5</w:t>
            </w:r>
          </w:p>
        </w:tc>
        <w:tc>
          <w:tcPr>
            <w:tcW w:w="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85,4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71,7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55,8</w:t>
            </w:r>
          </w:p>
        </w:tc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38,2</w:t>
            </w:r>
          </w:p>
        </w:tc>
        <w:tc>
          <w:tcPr>
            <w:tcW w:w="5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19,4</w:t>
            </w:r>
          </w:p>
        </w:tc>
        <w:tc>
          <w:tcPr>
            <w:tcW w:w="4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На уроке географии Яна построила профиль рельефа Африки, представленный на рисунке. Используя рисунок и карту мира, выполните задания.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4837430" cy="1563370"/>
            <wp:effectExtent l="0" t="0" r="0" b="0"/>
            <wp:docPr id="30" name="Рисунок 105" descr="https://geo7-vpr.sdamgia.ru/get_file?id=38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5" descr="https://geo7-vpr.sdamgia.ru/get_file?id=3889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090920" cy="2817495"/>
            <wp:effectExtent l="0" t="0" r="0" b="0"/>
            <wp:docPr id="31" name="Рисунок 106" descr="https://geo7-vpr.sdamgia.ru/get_file?id=3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06" descr="https://geo7-vpr.sdamgia.ru/get_file?id=3889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6.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рисунки с изображением климатограмм, построенных по данным метеонаблюдений в разных частях Земли, и выполните задания.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Определите, какому климатическому поясу соответствует каждая климатограмма. Подпишите название климатического пояса под соответствующей климатограммой.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353810" cy="1520190"/>
            <wp:effectExtent l="0" t="0" r="0" b="0"/>
            <wp:docPr id="32" name="Рисунок 108" descr="https://geo7-vpr.sdamgia.ru/get_file?id=4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8" descr="https://geo7-vpr.sdamgia.ru/get_file?id=4997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67" w:after="1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1106170" cy="234315"/>
            <wp:effectExtent l="0" t="0" r="0" b="0"/>
            <wp:docPr id="33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   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drawing>
          <wp:inline distT="0" distB="0" distL="0" distR="0">
            <wp:extent cx="1106170" cy="234315"/>
            <wp:effectExtent l="0" t="0" r="0" b="0"/>
            <wp:docPr id="34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     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drawing>
          <wp:inline distT="0" distB="0" distL="0" distR="0">
            <wp:extent cx="1106170" cy="234315"/>
            <wp:effectExtent l="0" t="0" r="0" b="0"/>
            <wp:docPr id="35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7.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Какой природной зоне мира соответствуют приведённые ниже характеристики? Укажите в ответе название этой природной зоны.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1) Наличие длительного морозного периода.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2) Скудная растительность.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3) Отсутствие древесных форм растительности.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4) Занимает островную часть и север материков Евразия и Северная Америка.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5) Жизнь обитателей связана с морем.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Выберите климатограмму, соответствующую климатическим особенностям указанной Вами природной зоны. Укажите в ответе её номер.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6210935" cy="1485900"/>
            <wp:effectExtent l="0" t="0" r="0" b="0"/>
            <wp:docPr id="36" name="Изображение21" descr="https://geo7-vpr.sdamgia.ru/get_file?id=4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21" descr="https://geo7-vpr.sdamgia.ru/get_file?id=4997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2"/>
          <w:szCs w:val="22"/>
          <w:lang w:eastAsia="ru-RU"/>
        </w:rPr>
        <w:t>Часть 2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8.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Установите соответствие между географическими особенностями и материками, для которых они характерны: для этого к каждой позиции первого столбца подберите соответствующую позицию из второго столбца.</w:t>
      </w:r>
    </w:p>
    <w:tbl>
      <w:tblPr>
        <w:tblW w:w="11199" w:type="dxa"/>
        <w:jc w:val="left"/>
        <w:tblInd w:w="-106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67" w:type="dxa"/>
          <w:left w:w="47" w:type="dxa"/>
          <w:bottom w:w="67" w:type="dxa"/>
          <w:right w:w="67" w:type="dxa"/>
        </w:tblCellMar>
        <w:tblLook w:val="04a0"/>
      </w:tblPr>
      <w:tblGrid>
        <w:gridCol w:w="9214"/>
        <w:gridCol w:w="1984"/>
      </w:tblGrid>
      <w:tr>
        <w:trPr/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ГЕОГРАФИЧЕСКИЕ ОСОБЕННОСТИ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МАТЕРИКИ</w:t>
            </w:r>
          </w:p>
        </w:tc>
      </w:tr>
      <w:tr>
        <w:trPr/>
        <w:tc>
          <w:tcPr>
            <w:tcW w:w="92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А) Этот материк занимает 3-е место по площади территории.</w:t>
            </w:r>
          </w:p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Б) Большую часть территории материка занимают две страны.</w:t>
            </w:r>
          </w:p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В) Материк омывается водами всех океанов Земли.</w:t>
            </w:r>
          </w:p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Г) На территории материка расположена самая большая по территории страна мира.</w:t>
            </w:r>
          </w:p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Д) На этом материке расположена самая высокая вершина мира.</w:t>
            </w:r>
          </w:p>
          <w:p>
            <w:pPr>
              <w:pStyle w:val="Normal"/>
              <w:spacing w:lineRule="auto" w:line="240" w:before="0" w:after="0"/>
              <w:ind w:firstLine="7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Е) На материке растут самые высокие в мире деревья.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47" w:type="dxa"/>
            </w:tcMar>
          </w:tcPr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1) Евразия</w:t>
            </w:r>
          </w:p>
          <w:p>
            <w:pPr>
              <w:pStyle w:val="Normal"/>
              <w:spacing w:lineRule="auto" w:line="240" w:before="0" w:after="0"/>
              <w:ind w:firstLine="419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2) Северная Америка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Запишите в таблицу выбранные цифры под соответствующими буквами.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pacing w:val="33"/>
          <w:sz w:val="22"/>
          <w:szCs w:val="22"/>
          <w:lang w:eastAsia="ru-RU"/>
        </w:rPr>
        <w:t>Ответ:</w:t>
      </w:r>
    </w:p>
    <w:tbl>
      <w:tblPr>
        <w:tblW w:w="2963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35" w:type="dxa"/>
          <w:bottom w:w="67" w:type="dxa"/>
          <w:right w:w="67" w:type="dxa"/>
        </w:tblCellMar>
        <w:tblLook w:val="04a0"/>
      </w:tblPr>
      <w:tblGrid>
        <w:gridCol w:w="493"/>
        <w:gridCol w:w="494"/>
        <w:gridCol w:w="494"/>
        <w:gridCol w:w="494"/>
        <w:gridCol w:w="494"/>
        <w:gridCol w:w="493"/>
      </w:tblGrid>
      <w:tr>
        <w:trPr/>
        <w:tc>
          <w:tcPr>
            <w:tcW w:w="4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А</w:t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Б</w:t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Г</w:t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Д</w:t>
            </w:r>
          </w:p>
        </w:tc>
        <w:tc>
          <w:tcPr>
            <w:tcW w:w="4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lang w:eastAsia="ru-RU"/>
              </w:rPr>
              <w:t>Е</w:t>
            </w:r>
          </w:p>
        </w:tc>
      </w:tr>
      <w:tr>
        <w:trPr/>
        <w:tc>
          <w:tcPr>
            <w:tcW w:w="4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37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38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39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40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41" name="Изображение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35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34315" cy="234315"/>
                  <wp:effectExtent l="0" t="0" r="0" b="0"/>
                  <wp:docPr id="42" name="Изображение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 xml:space="preserve">Задание </w:t>
      </w:r>
      <w:r>
        <w:rPr>
          <w:rFonts w:eastAsia="Times New Roman" w:cs="Times New Roman" w:ascii="Times New Roman" w:hAnsi="Times New Roman"/>
          <w:b/>
          <w:bCs/>
          <w:color w:val="090949"/>
          <w:sz w:val="22"/>
          <w:szCs w:val="22"/>
          <w:u w:val="single"/>
          <w:lang w:eastAsia="ru-RU"/>
        </w:rPr>
        <w:t xml:space="preserve">9. 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приведённом ниже списке перечислены крупные географические объекты. Выберите из представленного ниже списка названия географических объектов, расположенных на территории одного из этих материков, и заполните схему. Впишите в схему название материка, типы и названия выбранных Вами географических объектов.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  <w:lang w:eastAsia="ru-RU"/>
        </w:rPr>
        <w:t>Конго, Обь, Эри, Виктория, Тигр, Муррей, Анды, Кавказ, Лобнор, Замбези, Дарлинг, Аппалачи, Косцюшко.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3707765" cy="1594485"/>
            <wp:effectExtent l="0" t="0" r="0" b="0"/>
            <wp:docPr id="43" name="Рисунок 113" descr="https://geo7-vpr.sdamgia.ru/get_file?id=37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13" descr="https://geo7-vpr.sdamgia.ru/get_file?id=3737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10 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Представьте, что Вам было поручено взять интервью у зарубежного сверстника, чтобы он познакомил Вас со своей страной. Для иллюстрации этого интервью Вы попросили его прислать несколько фотографий, сделанных в стране, в которой он живёт.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фотографии и ответьте на вопросы.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379720" cy="1190625"/>
            <wp:effectExtent l="0" t="0" r="0" b="0"/>
            <wp:docPr id="44" name="Рисунок 119" descr="https://geo7-vpr.sdamgia.ru/get_file?id=3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19" descr="https://geo7-vpr.sdamgia.ru/get_file?id=3910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В какой стране живёт Ваш сверстник? Как называется столица этой страны?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2"/>
          <w:szCs w:val="22"/>
          <w:lang w:eastAsia="ru-RU"/>
        </w:rPr>
        <w:t>Задание 11.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ru-RU"/>
        </w:rPr>
        <w:t>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>
      <w:pPr>
        <w:pStyle w:val="Normal"/>
        <w:spacing w:lineRule="auto" w:line="240" w:before="0" w:after="0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sz w:val="22"/>
          <w:szCs w:val="22"/>
        </w:rPr>
        <w:drawing>
          <wp:inline distT="0" distB="0" distL="0" distR="0">
            <wp:extent cx="5441950" cy="1127125"/>
            <wp:effectExtent l="0" t="0" r="0" b="0"/>
            <wp:docPr id="45" name="Рисунок 120" descr="https://geo7-vpr.sdamgia.ru/get_file?id=3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20" descr="https://geo7-vpr.sdamgia.ru/get_file?id=3910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379720" cy="967740"/>
            <wp:effectExtent l="0" t="0" r="0" b="0"/>
            <wp:docPr id="46" name="Рисунок 121" descr="https://geo7-vpr.sdamgia.ru/get_file?id=3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21" descr="https://geo7-vpr.sdamgia.ru/get_file?id=3910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Комплексное задание «Ресурсы и отходы» (6 заданий).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Прочитайте текст и выполните задания 1-6. Ресурсы и отходы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Каждый день вы используете множество предметов из различных материалов и продуктов природного и искусственного происхождения. Для их получения требуются разнообразные природные ресурсы. После использования большинство предметов становятся ненужными, превращаются в отходы, промышленные или бытовые, которые мы иногда называем мусором. Представьте, что вы купили в торговом центре:  А) книгу  Б) набор простых карандашей  В) газированную воду в стеклянной бутылке  Г) зелёный горошек в металлической банке  Д) упаковку йогурта Для производства всех этих продуктов и предметов необходимы природные ресурсы.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1. Какие природные ресурсы понадобились для производства продуктов и предметов, перечисленных выше? </w:t>
      </w:r>
      <w:r>
        <w:rPr>
          <w:rFonts w:ascii="Times New Roman" w:hAnsi="Times New Roman"/>
          <w:sz w:val="22"/>
          <w:szCs w:val="22"/>
        </w:rPr>
        <w:t xml:space="preserve">Выберите из списка ресурсов, расположенного ниже, и запишите в таблицу те ресурсы (цифры), которые потребовались для производства предметов (буквы), купленных в торговом центре.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Ресурсы: 1. Растения 2. Животные 3. Природная вода 4. Минералы неметаллов, солей и оксидов 5. Руды металлов 6. Топливо: нефтепродукты, газ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Запишите свой ответ. Продукт/предмет А Б В Г Д Ресурсы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Вы, наверное, иногда выносите мусор из своей квартиры. Вспомните, какие именно виды мусора вы выбрасывали, и использовали ли вы при этом систему раздельного сбора мусора. Раздельный сбор мусора помогает уменьшить вред для окружающей среды, возникающий из-за сжигания и гниения мусора на свалках или из-за отравления животных и растений токсичными видами отходов. Но польза раздельного сбора мусора ещё и в том, что некоторые виды отходов можно перерабатывать химическими и физическими методами и использовать вторично. Отходы и закончившие свой жизненный цикл изделия часто оказываются более дешёвым и доступным источником многих веществ и материалов, чем источники природные.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>2. Какие группы бытовых отходов, выброшенных вами,</w:t>
      </w:r>
      <w:r>
        <w:rPr>
          <w:rFonts w:ascii="Times New Roman" w:hAnsi="Times New Roman"/>
          <w:sz w:val="22"/>
          <w:szCs w:val="22"/>
        </w:rPr>
        <w:t xml:space="preserve"> могут использоваться как вторичное сырьё? Выберите названия групп отходов, которые можно перерабатывать химическими и физическими методами и в результате получать новые аналогичные изделия. Отметьте все верные ответы. А. Бумага и картон  Б. Стеклянные бутылки и банки  В. Пищевые отходы  Д. Керамические изделия  Е. Металлические консервные банки  Ж. Изделия из резины 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Существуют различные методы переработки твёрдых бытовых отходов. Некоторые из них показаны в таблице: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2"/>
          <w:szCs w:val="22"/>
        </w:rPr>
        <w:t>3. Какие методы переработки наиболее подходят для следующих видов отходов?</w:t>
      </w:r>
      <w:r>
        <w:rPr>
          <w:rFonts w:ascii="Times New Roman" w:hAnsi="Times New Roman"/>
          <w:sz w:val="22"/>
          <w:szCs w:val="22"/>
        </w:rPr>
        <w:t xml:space="preserve"> Для каждого вида отходов впишите в таблицу один из конкретных методов переработки, приведённых выше (сжигание, измельчение и т.д.).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Виды отходов Методы переработки 1. Предметы бытовой техники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2. Пищевые отходы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3. Автомобильные шины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4. Бумажная макулатура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5. Батарейки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6. Полиэтиленовые пакеты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>Термические методы •сжигание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>Сортировка отходов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>•</w:t>
      </w:r>
      <w:r>
        <w:rPr>
          <w:rFonts w:ascii="Times New Roman" w:hAnsi="Times New Roman"/>
          <w:sz w:val="22"/>
          <w:szCs w:val="22"/>
        </w:rPr>
        <w:t>измельчение и использованиев строительстве •переработка во вторичное сырье •извлечение ценных компонентов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>Биологические методы •получение компоста (удобрения) •получение биотоплива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2"/>
          <w:szCs w:val="22"/>
        </w:rPr>
        <w:t xml:space="preserve">В центре столицы Австрии, города Вены, расположен мусоросжигающий завод (см. рисунок). На нём внедрены высокоэффективные технологии улавливания и очистки продуктов горения, поэтому не происходит загрязнения окружающей среды. В то же время, во многих других местах во время сжигания мусора выделяются газы, загрязняющие атмосферный воздух и вызывающие образование кислотных осадков и разрушение многих материалов.  </w:t>
      </w:r>
    </w:p>
    <w:p>
      <w:pPr>
        <w:pStyle w:val="Normal"/>
        <w:spacing w:lineRule="auto" w:line="240" w:before="0" w:after="0"/>
        <w:jc w:val="both"/>
        <w:rPr>
          <w:sz w:val="22"/>
          <w:szCs w:val="22"/>
        </w:rPr>
      </w:pPr>
      <w:bookmarkStart w:id="0" w:name="__DdeLink__1189_2550037855"/>
      <w:bookmarkEnd w:id="0"/>
      <w:r>
        <w:rPr>
          <w:rFonts w:ascii="Times New Roman" w:hAnsi="Times New Roman"/>
          <w:sz w:val="22"/>
          <w:szCs w:val="22"/>
        </w:rPr>
        <w:t xml:space="preserve">4. Какие неорганические вещества (классы веществ) можно использовать для улавливания (нейтрализации) таких продуктов сжигания мусора, как СО2, SО2, NО2? Укажите классы веществ и подтвердите свой ответ уравнениями соответствующих реакций. Запишите свой ответ.         </w:t>
      </w:r>
    </w:p>
    <w:sectPr>
      <w:type w:val="nextPage"/>
      <w:pgSz w:w="11906" w:h="16838"/>
      <w:pgMar w:left="1701" w:right="424" w:header="0" w:top="142" w:footer="0" w:bottom="14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4132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uternumber" w:customStyle="1">
    <w:name w:val="outer_number"/>
    <w:basedOn w:val="DefaultParagraphFont"/>
    <w:qFormat/>
    <w:rsid w:val="0054132b"/>
    <w:rPr/>
  </w:style>
  <w:style w:type="character" w:styleId="Probnums" w:customStyle="1">
    <w:name w:val="prob_nums"/>
    <w:basedOn w:val="DefaultParagraphFont"/>
    <w:qFormat/>
    <w:rsid w:val="0054132b"/>
    <w:rPr/>
  </w:style>
  <w:style w:type="character" w:styleId="Style14">
    <w:name w:val="Интернет-ссылка"/>
    <w:basedOn w:val="DefaultParagraphFont"/>
    <w:uiPriority w:val="99"/>
    <w:semiHidden/>
    <w:unhideWhenUsed/>
    <w:rsid w:val="0054132b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54132b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5413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eftmargin" w:customStyle="1">
    <w:name w:val="left_margin"/>
    <w:basedOn w:val="Normal"/>
    <w:qFormat/>
    <w:rsid w:val="0054132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54132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png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wmf"/><Relationship Id="rId35" Type="http://schemas.openxmlformats.org/officeDocument/2006/relationships/image" Target="media/image34.wmf"/><Relationship Id="rId36" Type="http://schemas.openxmlformats.org/officeDocument/2006/relationships/image" Target="media/image35.wmf"/><Relationship Id="rId37" Type="http://schemas.openxmlformats.org/officeDocument/2006/relationships/image" Target="media/image36.png"/><Relationship Id="rId38" Type="http://schemas.openxmlformats.org/officeDocument/2006/relationships/image" Target="media/image37.wmf"/><Relationship Id="rId39" Type="http://schemas.openxmlformats.org/officeDocument/2006/relationships/image" Target="media/image38.wmf"/><Relationship Id="rId40" Type="http://schemas.openxmlformats.org/officeDocument/2006/relationships/image" Target="media/image39.wmf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wmf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ontrol" Target="activeX/activeX1.xml"/><Relationship Id="rId52" Type="http://schemas.openxmlformats.org/officeDocument/2006/relationships/control" Target="activeX/activeX2.xml"/><Relationship Id="rId53" Type="http://schemas.openxmlformats.org/officeDocument/2006/relationships/control" Target="activeX/activeX3.xml"/><Relationship Id="rId54" Type="http://schemas.openxmlformats.org/officeDocument/2006/relationships/control" Target="activeX/activeX4.xml"/><Relationship Id="rId55" Type="http://schemas.openxmlformats.org/officeDocument/2006/relationships/control" Target="activeX/activeX5.xml"/><Relationship Id="rId56" Type="http://schemas.openxmlformats.org/officeDocument/2006/relationships/control" Target="activeX/activeX6.xml"/><Relationship Id="rId57" Type="http://schemas.openxmlformats.org/officeDocument/2006/relationships/control" Target="activeX/activeX7.xml"/><Relationship Id="rId58" Type="http://schemas.openxmlformats.org/officeDocument/2006/relationships/control" Target="activeX/activeX8.xml"/><Relationship Id="rId59" Type="http://schemas.openxmlformats.org/officeDocument/2006/relationships/control" Target="activeX/activeX9.xml"/><Relationship Id="rId60" Type="http://schemas.openxmlformats.org/officeDocument/2006/relationships/control" Target="activeX/activeX10.xml"/><Relationship Id="rId61" Type="http://schemas.openxmlformats.org/officeDocument/2006/relationships/control" Target="activeX/activeX11.xml"/><Relationship Id="rId62" Type="http://schemas.openxmlformats.org/officeDocument/2006/relationships/control" Target="activeX/activeX12.xml"/><Relationship Id="rId63" Type="http://schemas.openxmlformats.org/officeDocument/2006/relationships/control" Target="activeX/activeX13.xml"/><Relationship Id="rId64" Type="http://schemas.openxmlformats.org/officeDocument/2006/relationships/control" Target="activeX/activeX14.xml"/><Relationship Id="rId65" Type="http://schemas.openxmlformats.org/officeDocument/2006/relationships/control" Target="activeX/activeX15.xml"/><Relationship Id="rId66" Type="http://schemas.openxmlformats.org/officeDocument/2006/relationships/control" Target="activeX/activeX16.xml"/><Relationship Id="rId67" Type="http://schemas.openxmlformats.org/officeDocument/2006/relationships/control" Target="activeX/activeX17.xml"/><Relationship Id="rId68" Type="http://schemas.openxmlformats.org/officeDocument/2006/relationships/control" Target="activeX/activeX18.xml"/><Relationship Id="rId69" Type="http://schemas.openxmlformats.org/officeDocument/2006/relationships/control" Target="activeX/activeX19.xml"/><Relationship Id="rId70" Type="http://schemas.openxmlformats.org/officeDocument/2006/relationships/control" Target="activeX/activeX20.xml"/><Relationship Id="rId71" Type="http://schemas.openxmlformats.org/officeDocument/2006/relationships/control" Target="activeX/activeX21.xml"/><Relationship Id="rId72" Type="http://schemas.openxmlformats.org/officeDocument/2006/relationships/control" Target="activeX/activeX22.xml"/><Relationship Id="rId73" Type="http://schemas.openxmlformats.org/officeDocument/2006/relationships/control" Target="activeX/activeX23.xml"/><Relationship Id="rId74" Type="http://schemas.openxmlformats.org/officeDocument/2006/relationships/control" Target="activeX/activeX24.xml"/><Relationship Id="rId75" Type="http://schemas.openxmlformats.org/officeDocument/2006/relationships/control" Target="activeX/activeX25.xml"/><Relationship Id="rId76" Type="http://schemas.openxmlformats.org/officeDocument/2006/relationships/control" Target="activeX/activeX26.xm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15.xml.rels><?xml version="1.0" encoding="UTF-8"?>
<Relationships xmlns="http://schemas.openxmlformats.org/package/2006/relationships"><Relationship Id="rId1" Type="http://schemas.microsoft.com/office/2006/relationships/activeXControlBinary" Target="activeX15.bin"/>
</Relationships>
</file>

<file path=word/activeX/_rels/activeX16.xml.rels><?xml version="1.0" encoding="UTF-8"?>
<Relationships xmlns="http://schemas.openxmlformats.org/package/2006/relationships"><Relationship Id="rId1" Type="http://schemas.microsoft.com/office/2006/relationships/activeXControlBinary" Target="activeX16.bin"/>
</Relationships>
</file>

<file path=word/activeX/_rels/activeX17.xml.rels><?xml version="1.0" encoding="UTF-8"?>
<Relationships xmlns="http://schemas.openxmlformats.org/package/2006/relationships"><Relationship Id="rId1" Type="http://schemas.microsoft.com/office/2006/relationships/activeXControlBinary" Target="activeX17.bin"/>
</Relationships>
</file>

<file path=word/activeX/_rels/activeX18.xml.rels><?xml version="1.0" encoding="UTF-8"?>
<Relationships xmlns="http://schemas.openxmlformats.org/package/2006/relationships"><Relationship Id="rId1" Type="http://schemas.microsoft.com/office/2006/relationships/activeXControlBinary" Target="activeX18.bin"/>
</Relationships>
</file>

<file path=word/activeX/_rels/activeX19.xml.rels><?xml version="1.0" encoding="UTF-8"?>
<Relationships xmlns="http://schemas.openxmlformats.org/package/2006/relationships"><Relationship Id="rId1" Type="http://schemas.microsoft.com/office/2006/relationships/activeXControlBinary" Target="activeX19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20.xml.rels><?xml version="1.0" encoding="UTF-8"?>
<Relationships xmlns="http://schemas.openxmlformats.org/package/2006/relationships"><Relationship Id="rId1" Type="http://schemas.microsoft.com/office/2006/relationships/activeXControlBinary" Target="activeX20.bin"/>
</Relationships>
</file>

<file path=word/activeX/_rels/activeX21.xml.rels><?xml version="1.0" encoding="UTF-8"?>
<Relationships xmlns="http://schemas.openxmlformats.org/package/2006/relationships"><Relationship Id="rId1" Type="http://schemas.microsoft.com/office/2006/relationships/activeXControlBinary" Target="activeX21.bin"/>
</Relationships>
</file>

<file path=word/activeX/_rels/activeX22.xml.rels><?xml version="1.0" encoding="UTF-8"?>
<Relationships xmlns="http://schemas.openxmlformats.org/package/2006/relationships"><Relationship Id="rId1" Type="http://schemas.microsoft.com/office/2006/relationships/activeXControlBinary" Target="activeX22.bin"/>
</Relationships>
</file>

<file path=word/activeX/_rels/activeX23.xml.rels><?xml version="1.0" encoding="UTF-8"?>
<Relationships xmlns="http://schemas.openxmlformats.org/package/2006/relationships"><Relationship Id="rId1" Type="http://schemas.microsoft.com/office/2006/relationships/activeXControlBinary" Target="activeX23.bin"/>
</Relationships>
</file>

<file path=word/activeX/_rels/activeX24.xml.rels><?xml version="1.0" encoding="UTF-8"?>
<Relationships xmlns="http://schemas.openxmlformats.org/package/2006/relationships"><Relationship Id="rId1" Type="http://schemas.microsoft.com/office/2006/relationships/activeXControlBinary" Target="activeX24.bin"/>
</Relationships>
</file>

<file path=word/activeX/_rels/activeX25.xml.rels><?xml version="1.0" encoding="UTF-8"?>
<Relationships xmlns="http://schemas.openxmlformats.org/package/2006/relationships"><Relationship Id="rId1" Type="http://schemas.microsoft.com/office/2006/relationships/activeXControlBinary" Target="activeX25.bin"/>
</Relationships>
</file>

<file path=word/activeX/_rels/activeX26.xml.rels><?xml version="1.0" encoding="UTF-8"?>
<Relationships xmlns="http://schemas.openxmlformats.org/package/2006/relationships"><Relationship Id="rId1" Type="http://schemas.microsoft.com/office/2006/relationships/activeXControlBinary" Target="activeX26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Application>LibreOffice/5.4.4.2$Windows_x86 LibreOffice_project/2524958677847fb3bb44820e40380acbe820f960</Application>
  <Pages>10</Pages>
  <Words>2666</Words>
  <Characters>17750</Characters>
  <CharactersWithSpaces>20364</CharactersWithSpaces>
  <Paragraphs>279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2020-09-20T12:45:00Z</dcterms:created>
  <dc:creator>Adminko</dc:creator>
  <dc:description/>
  <dc:language>ru-RU</dc:language>
  <cp:lastModifiedBy/>
  <cp:lastPrinted>2021-04-28T08:10:47Z</cp:lastPrinted>
  <dcterms:modified xsi:type="dcterms:W3CDTF">2021-04-28T08:10:58Z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