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_DdeLink__2893_508308033"/>
      <w:bookmarkEnd w:id="0"/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Протокол №2</w:t>
      </w:r>
    </w:p>
    <w:p>
      <w:pPr>
        <w:pStyle w:val="Normal"/>
        <w:bidi w:val="0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заседания РМО учителей географи</w:t>
      </w: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и </w:t>
      </w:r>
      <w:r>
        <w:rPr>
          <w:rFonts w:cs="Times New Roman" w:ascii="Times New Roman" w:hAnsi="Times New Roman"/>
          <w:sz w:val="22"/>
          <w:szCs w:val="22"/>
        </w:rPr>
        <w:t xml:space="preserve">Курагинского района 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от  </w:t>
      </w:r>
      <w:r>
        <w:rPr>
          <w:rFonts w:cs="Times New Roman" w:ascii="Times New Roman" w:hAnsi="Times New Roman"/>
          <w:sz w:val="22"/>
          <w:szCs w:val="22"/>
        </w:rPr>
        <w:t>19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января</w:t>
      </w:r>
      <w:r>
        <w:rPr>
          <w:rFonts w:cs="Times New Roman" w:ascii="Times New Roman" w:hAnsi="Times New Roman"/>
          <w:sz w:val="22"/>
          <w:szCs w:val="22"/>
        </w:rPr>
        <w:t>ря  202</w:t>
      </w:r>
      <w:r>
        <w:rPr>
          <w:rFonts w:cs="Times New Roman" w:ascii="Times New Roman" w:hAnsi="Times New Roman"/>
          <w:sz w:val="22"/>
          <w:szCs w:val="22"/>
        </w:rPr>
        <w:t>2</w:t>
      </w:r>
      <w:r>
        <w:rPr>
          <w:rFonts w:cs="Times New Roman" w:ascii="Times New Roman" w:hAnsi="Times New Roman"/>
          <w:sz w:val="22"/>
          <w:szCs w:val="22"/>
        </w:rPr>
        <w:t xml:space="preserve"> года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>Присутствовали    1</w:t>
      </w:r>
      <w:r>
        <w:rPr>
          <w:rFonts w:cs="Times New Roman" w:ascii="Times New Roman" w:hAnsi="Times New Roman"/>
          <w:sz w:val="22"/>
          <w:szCs w:val="22"/>
        </w:rPr>
        <w:t>3</w:t>
      </w:r>
      <w:r>
        <w:rPr>
          <w:rFonts w:cs="Times New Roman" w:ascii="Times New Roman" w:hAnsi="Times New Roman"/>
          <w:sz w:val="22"/>
          <w:szCs w:val="22"/>
        </w:rPr>
        <w:t xml:space="preserve">       педагогов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Calibri" w:cs="Times New Roman" w:ascii="Times New Roman" w:hAnsi="Times New Roman"/>
          <w:sz w:val="22"/>
          <w:szCs w:val="22"/>
        </w:rPr>
        <w:t xml:space="preserve">Тема: </w:t>
      </w: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Организация образовательной дея</w:t>
        <w:softHyphen/>
        <w:t>тельности с использованием дистанционных образовательных технологий.</w:t>
      </w: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>»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Повестка дня: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Оценка качества образования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Единое содержание образования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 xml:space="preserve">Рабочие программы по географии в соответствии с СОО ФГОС. 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Разное</w:t>
      </w:r>
    </w:p>
    <w:p>
      <w:pPr>
        <w:pStyle w:val="ListParagraph"/>
        <w:bidi w:val="0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 xml:space="preserve">По первому вопросу выступила, учитель географии МКОУ Имисская СОШ №13 Федоренко О.М. </w:t>
      </w:r>
      <w:r>
        <w:rPr>
          <w:rFonts w:cs="Times New Roman" w:ascii="Times New Roman" w:hAnsi="Times New Roman"/>
          <w:sz w:val="22"/>
          <w:szCs w:val="22"/>
        </w:rPr>
        <w:t>Федеральный закон об образовании, ст.95: Независимая оценка качества условий осуществления образовательной деятель</w:t>
        <w:softHyphen/>
        <w:t xml:space="preserve">ности организациями, осуществляющими образовательную деятельность от 01.01.2017 года. Независимая оценка квалификации проводится центром  оценки квалификации согласно закону. Независимая оценка проводится в форме профессионального экзамена. 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sz w:val="22"/>
          <w:szCs w:val="22"/>
        </w:rPr>
        <w:t>По второму вопросу заслушали учителя географии МКОУ Имисской СОШ №13 Федоренко О.М.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: 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1. всероссийские мероприятия: На сайте УО в разделе сообщество — МО учителей географии — ссылка ютюб трансляцию горячей линии по вопросам ФГОС.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2. На сайте УО в разделе сообщество — МО учителей географии —проекты примерных основных образовательных программ., а также проекты ООП по географии.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3. На сайте УО в разделе сообщество — МО учителей географии —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ссылка на банк заданий по оценке функциональной грамотности 5-9 класс по 6 направлениям: читательская, математическая, естественно-научная, финансовая грамотность., глобальные компетентности, критическое мышление. Можно просмотреть видеозаписи и презентации.  Прошу обратить внимание на задания по читательской грамотности, в которых представлены тексты по географии. Эти задания включены в задания по оценке ФГ их необходимо проработать.  </w:t>
      </w:r>
      <w:r>
        <w:rPr>
          <w:rFonts w:cs="Times New Roman" w:ascii="Times New Roman" w:hAnsi="Times New Roman"/>
          <w:color w:val="000000"/>
          <w:sz w:val="22"/>
          <w:szCs w:val="22"/>
        </w:rPr>
        <w:t>Всероссийски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е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 мероприятия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запланированы с января по май 2022 года. 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4. НИКО — национальное исследование качества образования. Это достаточно новые для российского образования проекты, наряду с ВПР географияю 7 и 10 класса проверялась в 2018 году. На сайте НИКО можно просмотреть анализ результатов, анализ КИМ, анализ заданий, распределение заданий КИМ по проверяемым умениям и видам деятельности.</w:t>
      </w:r>
    </w:p>
    <w:p>
      <w:pPr>
        <w:pStyle w:val="ListParagraph"/>
        <w:numPr>
          <w:ilvl w:val="0"/>
          <w:numId w:val="3"/>
        </w:numPr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УО провели  анализ образовательных процессов, входе которого выявили, что 4 школы района обучают детей географии по учебникам, которые нельзя использовать. </w:t>
      </w:r>
    </w:p>
    <w:p>
      <w:pPr>
        <w:pStyle w:val="Normal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786" w:hanging="0"/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ru-RU"/>
        </w:rPr>
      </w:pPr>
      <w:r>
        <w:rPr/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1506" w:hanging="0"/>
        <w:jc w:val="lef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ru-RU"/>
        </w:rPr>
        <w:t xml:space="preserve">Решили: 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/>
      </w:pPr>
      <w:r>
        <w:rPr>
          <w:rFonts w:eastAsia="Calibri" w:cs="Times New Roman" w:ascii="Times New Roman" w:hAnsi="Times New Roman"/>
          <w:iCs/>
          <w:sz w:val="22"/>
          <w:szCs w:val="22"/>
        </w:rPr>
        <w:t xml:space="preserve">На следующем заседании МО рассмотреть и проанализировать </w:t>
      </w:r>
      <w:r>
        <w:rPr>
          <w:rFonts w:eastAsia="Calibri" w:cs="Times New Roman" w:ascii="Times New Roman" w:hAnsi="Times New Roman"/>
          <w:iCs/>
          <w:sz w:val="22"/>
          <w:szCs w:val="22"/>
        </w:rPr>
        <w:t>ИОМ педагога</w:t>
      </w:r>
    </w:p>
    <w:p>
      <w:pPr>
        <w:pStyle w:val="Normal"/>
        <w:bidi w:val="0"/>
        <w:spacing w:lineRule="auto" w:line="240"/>
        <w:ind w:left="108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Рекомендовано </w:t>
      </w:r>
    </w:p>
    <w:p>
      <w:pPr>
        <w:pStyle w:val="ListParagraph"/>
        <w:numPr>
          <w:ilvl w:val="0"/>
          <w:numId w:val="4"/>
        </w:numPr>
        <w:bidi w:val="0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изучать опыт других учителей, как в сетевых педагогических сообществах, так и учителей края и района по формированию функциональной грамотности.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2160" w:hanging="0"/>
        <w:jc w:val="both"/>
        <w:rPr>
          <w:rFonts w:ascii="Times New Roman" w:hAnsi="Times New Roman" w:eastAsia="Calibri" w:cs="Times New Roman"/>
          <w:iCs/>
        </w:rPr>
      </w:pPr>
      <w:r>
        <w:rPr>
          <w:rFonts w:eastAsia="Calibri" w:cs="Times New Roman" w:ascii="Times New Roman" w:hAnsi="Times New Roman"/>
          <w:iCs/>
        </w:rPr>
      </w:r>
    </w:p>
    <w:p>
      <w:pPr>
        <w:pStyle w:val="ListParagraph"/>
        <w:bidi w:val="0"/>
        <w:spacing w:lineRule="auto" w:line="240"/>
        <w:ind w:left="144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bidi w:val="0"/>
        <w:spacing w:lineRule="auto" w:line="240"/>
        <w:ind w:left="1440" w:hanging="0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2"/>
          <w:szCs w:val="22"/>
        </w:rPr>
        <w:t>Руководитель РМО учителей географии                  О.М.Федоренко</w:t>
      </w:r>
    </w:p>
    <w:p>
      <w:pPr>
        <w:pStyle w:val="Normal"/>
        <w:bidi w:val="0"/>
        <w:spacing w:lineRule="auto" w:line="240" w:before="0" w:after="200"/>
        <w:jc w:val="both"/>
        <w:rPr/>
      </w:pPr>
      <w:bookmarkStart w:id="2" w:name="__DdeLink__2893_508308033"/>
      <w:bookmarkStart w:id="3" w:name="__DdeLink__2893_508308033"/>
      <w:bookmarkEnd w:id="3"/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sz w:val="22"/>
        <w:b/>
        <w:rFonts w:eastAsia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8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56b4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eastAsia="Calibri"/>
      <w:b/>
      <w:sz w:val="24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13">
    <w:name w:val="ListLabel 13"/>
    <w:qFormat/>
    <w:rPr>
      <w:rFonts w:eastAsia="Calibri"/>
      <w:b/>
      <w:sz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188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4c03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57188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E3DE-6C80-4E54-A2CC-4FD2A71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LibreOffice/5.4.4.2$Windows_x86 LibreOffice_project/2524958677847fb3bb44820e40380acbe820f960</Application>
  <Pages>1</Pages>
  <Words>323</Words>
  <Characters>2219</Characters>
  <CharactersWithSpaces>2557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2013-02-10T12:49:00Z</dcterms:created>
  <dc:creator>Марина</dc:creator>
  <dc:description/>
  <dc:language>ru-RU</dc:language>
  <cp:lastModifiedBy/>
  <cp:lastPrinted>2017-11-07T08:38:00Z</cp:lastPrinted>
  <dcterms:modified xsi:type="dcterms:W3CDTF">2022-05-05T11:55:55Z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