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Регионального атласа образовательных практик Красноярского края</w:t>
      </w:r>
    </w:p>
    <w:p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 Настоящий Регламент определяет порядок функционирования Регионального атласа образовательных практик Красноярского края (далее – РАОП): правила отбора практик для включения в РАОП, использование информации, включенной в РАОП, процедуру сопровождения и вывода практик из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РАОП является местом сбора информации о точках развития в региональной системе образования и отражает сведения об инновационных и развивающих практиках в системе образования Красноярского края.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РАОП позволяет представить информацию о действующих практиках представителям министерства образования Красноярского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– МОКК), муниципальным органам управления образования (далее – МОУО), муниципальным методическим службам (далее – ММС), образовательным организациям, Красноярскому краевому институту повышения квалификации и профессиональной переподготовки работников образования (далее – КК ИПК), а также иным заинтере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сованным лицам.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Все группы пользователей (образовательные организации, МОКК, МОУО, КК ИПК, ММС) могут использовать информацию об образовательных практиках со ссылкой на авторов практик, представленные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Настоящий Регламент действует вплоть до его отмены или принятия новой редакции Регламента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настоящем Регламенте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целей настоящего Регламента применяются следующие основные понятия: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практика – система действий, направленная на достижение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практика – система действий всех групп участников образовательных отношений, направленная на достижение образовательного результата; включает в себя следующие типы: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практика – часть образовательной практики, включающая в себя систему действий педагога (педагогической команды), направленная на достижение запланированного образовательного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управленческая практика – часть образовательной практики, включающая в себя систему действий управленца (управленческой команды), обеспечивающая педагогическую практику, направленная на достижение запланированного образовательного результата;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57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практика - часть образовательной практики, включающая в себя систему действий методиста (методического объединения, группы методистов), направленная на становление и развитие профе</w:t>
      </w:r>
      <w:r w:rsidR="00CF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компетенций педагогических работников</w:t>
      </w:r>
      <w:bookmarkStart w:id="0" w:name="_GoBack"/>
      <w:bookmarkEnd w:id="0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 образовательный результат – полезное устойчивое запланированное внутреннее изменение человека;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начальный уровень –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 продвинутый уровень – практика реализуется, имеются результаты, они оформлены (есть описание).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 высший уровень – наличие оформленной и описанной педагогической (управленческой) концепции, практика готова к передаче (тиражированию).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Участие в работе с РАОП строится на следующих принципах: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добровольность;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открытость информации;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достоверность и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периодичность и регулярность представления информации;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 ответственность за работу с практиками муниципальных образовательных систем несут представители МОУО;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ответственность за размещение и содержание информации о представленной</w:t>
      </w:r>
      <w:r w:rsidR="0049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несут авторы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Обеспечение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Оператор РАОП –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Оператор организует и поддерживает РАОП как площадку для предъявления и организации взаимодействия практик.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Оператор РАОП обеспечивает техническую и методическую поддержку по сбору, изменению и исключению данных о практиках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Ответственность за первичную экспертизу и дальнейшую работу с практиками несут представители учредителя образовательной организации.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Ответственность за размещение и содержание информации о практике на разных уровнях несут авторы практики. Авторы практик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соответствие содержания размещаемого контента требованиям действующего законодательства, включая ответственность перед третьими лицами в случаях, когда размещение того или иного контента или содержание контента нарушает права и законные интересы третьих лиц.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Направления работы КК ИПК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КК ИПК осуществляет следующие виды работ: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экспертизы практик;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отбор практик для сопровождения;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кураторов сопровождения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условия для представления практик в федеральных, краевых и местных периодических изданиях, а также в рамках краевых мероприятий.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Решение об определении направлений практик в РАОП принимается Ученым советом КК ИПК до начала процедуры отбора практик.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сайте КК ИПК публикуется список экспертов, который формируется из числа сотрудников КК ИПК, министерства образования Красноярского края, членов Ученого совета КК ИПК и т.п.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работы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Заявка на включение практики  в РАОП по уста</w:t>
      </w:r>
      <w:r w:rsidR="001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новленной форме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образовательной организацией в инициативном порядке через МОУО, либо самостоятельно.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РАОП размещается на домене по адресу </w:t>
      </w:r>
      <w:hyperlink r:id="rId5" w:tgtFrame="_blank" w:history="1">
        <w:r w:rsidRPr="00D517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https://atlas-edu.kipk.ru</w:t>
        </w:r>
      </w:hyperlink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 для всех пользователей сети Интернет.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РАОП предусмотрены сервисы поиска, отбора и выгрузки данных о практиках. Поиск и отбор информации осуществляется с применением фильтра.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Информационная оболочка образовательного Атласа наполняется авторами практик. Внесение информации осуществляется путем заполнения сведений о себе, загрузки необходимой информации, файлов (документы, презентации и т.п.) в личном кабинете участника в сроки проведения заявочной кампании.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выставляются под свободной лицензией (например,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Commons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Практики представляются по направлениям, указанным в формате заявки. Перечень направлений формируется оператором РАОП в соответствии с актуальными задачами развития региональной системы образования.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РАОП «Модернизация содержания и технологий обучения: практики построения образовательных программ общего образования в сетевой форме» заявитель образовательной практики при заполнении формата описания практик включает в ссылку на материалы практики, размещенную на сайте своей организации, доступ к основным документам (к договору о сетевой форме реализации образовательной программы, к основной общеобразовательной программе, реализуемой в сетевой форме).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доступ к документам, обеспечивающим функционирование сетевой формы реализации образовательной программы в общеобразовательной организации, предоставляется вне зависимости от уровня становления практики заявителя.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Практики высшего уровня должны быть представлены полным технологическим пакетом. Степень полноты описания должна быть достаточной для разворачивания практики без прямого обращения к авторам. Кроме информации, характеризующей практики, в РАОП должна быть представлена контекстная информация об образовательных и иных организациях, включенных в реализацию практик, о муниципальных образованиях и муниципальных образовательных системах, в которых реализуются практики.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запросу организации, представившей практику, ей представляется в электронном виде сертификат с указанием уровня, присвоенного практике, и периода действия. Период действия сертификата – до даты обновления сведений о практиках в РАОП. </w:t>
      </w:r>
    </w:p>
    <w:p w:rsidR="006B4F8C" w:rsidRDefault="006B4F8C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Отбор практик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Этапы отбора практик: 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Подготовительный этап (проведение Оператором мероприятий, направленных на повышение качества формата описания практик);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Заявочная кампания;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Муниципальная экспертиза (муниципальные методические службы).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Задачи и содержание деятельности муниципальных методических служб</w:t>
      </w:r>
      <w:r w:rsidR="0057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стоящие перед муниципальными методическими службами в рамках работы с РАОП,  заключаются: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отборе и представлении на экспертизу РАОП качественных практик на уровне муниципальной системы образования (под качественными понимаются практики, имеющие систему работы и положительные результаты);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организации содержательного взаимодействия с образовательной организацией в части описания  практики в заданном формате;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проведении муниципальной экспертизы.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экспертиза проводится в установленные сроки, следующие за заявочной кампанией.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позициями муниципальной экспертизы выступают следующие положения экспертной оценки: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Ваши аргументированные оценки в свободной форме актуальности практики, правильности указания целевой группы практики, соответствия логики решения задачи целевой группе, соответствия технологии и способа решения задачи целевой группе, соответствия заявленных результатов целям и задачам практики;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Ваше мнение о готовности авторов обеспечить научно-методическое сопровождение по достижению результатов заявленной практики, об уровне становления практики для включения ее в Региональный атлас образовательных практик;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рекомендацию практики к широкому обсуждению;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Ваши предложения по доработке практики и комментарии о практике.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2925E8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муниципальной экспертизы, практике, которая подтверждена системным внедрением и имеет положительные результаты по итогам предыдущего года, муниципальная методическая служба кроме экспертного заключения может составить рекомендательное письмо, наличие которого будет учтено в рамках регионального этапа экспертизы. Образовательная организация размещает рекомендательное письмо на своем сайте среди методических материалов.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Отбор практик на муниципальном уровне для включения в РАОП может осуществляться: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</w:t>
      </w:r>
      <w:r w:rsidR="00D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МОУО в рамках подготовки к краевым мероприятиям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(окружные совещания, форум управленческих практик (далее – ФУП), краевая школа управления (далее – КШУ), если входе них запланирована экспертиза практик; </w:t>
      </w:r>
      <w:proofErr w:type="gramEnd"/>
    </w:p>
    <w:p w:rsidR="00D517D2" w:rsidRPr="00D517D2" w:rsidRDefault="00570A7A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</w:t>
      </w:r>
      <w:r w:rsidR="00D4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МОУО (к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практик, предлагаемых МОУО для включения в РАОП, не ограничено).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МОУО вправе собирать заявки, проводить первичную муниципальную экспертизу таких заявок, давать свое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(путем заполнения онлайн-формы) о целесообразности включения практики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Отказ МОУО дать рекомендаций на представленную практику не является препятствием для направления образовательной организацией своей практики на экспертизу.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Все о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на добровольной основе не позднее, чем за 14 дней до краевого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отправляют свои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практик в РАОП путем заполнения открытой онлайн-формы.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Итоги предварительной (заочной) экспертизы практик загружаются в личные кабинеты ММС.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Оценивание практик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После завершения приема заявок на включение практик в РАОП проходит региональная экспертиза практик (техническая и содержательная) экспертиза.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Техническая экспертиза осуществляется по следующим критериям: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116E2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ссылки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материалы практики, корректность заполнения формы описания практики (наличие содержательного и осмысленного текста во всех обязательных для заполнения разделах).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Содержательная экспертиза проводится двумя экспертами, в спорных случаях практика проводится дополнительная экспертиза третьим экспертом. Эксперты заполняют онлайн-форму экспертного листа, содержащего балльные оценки и комментарии экспертов.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Оценивание каждой практики происходит в соответствии с критериями, указанными в формате экспертного заключения.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ходе проведения экспертизы устанавливается соответствие практики критериям уровней согласно мнению эксперта. Решение о присвоении практике того или иного уровня принимают только эксперты.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определения уровня становления практик (начальный, продвинутый, высший) установлены п. 8.6. – 8.8. настоящего Регламента.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Начальный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8.6.1.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8.6.2.  практика представлялась на мероприятиях не ниже муниципального уровня;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8.6.3. практика имеет первые результаты/эффекты (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 материал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Продвинутый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8.7.1.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описания практики по установленной форме;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8.7.2. практика  представлялась на мероприятиях не ниже регионального уровня (форум, семинар, совещание, конференция и т.п.); </w:t>
      </w:r>
      <w:proofErr w:type="gramEnd"/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представлены дополнительные материалы (проект, статья,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8.7.4. практика имеет рекомендации, отзывы.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Высший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8.8.1.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8.8.2. практика представлялась на мероприятиях не ниже регионального уровня (форум, семинар, совещание, конференция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8.8.3. представлены дополнительные материалы (проект, статья,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8.8.4. практика имеет рекомендации, отзывы;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8.8.5. практика имеет методические материалы, необходимые для внедрения и реализации практики для педагогов и (или) управленческих команд (методические рекомендации, пособия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8.8.6. практика тиражируема (погружения, стажировки, семинары, базовая площадка и т.п.) на уровне муниципалитета и региона.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Практики, предложенные для включения в РАОП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высшем уровне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проходят очную экспертизу в ходе краевых мероприятий (форума управленческих практик, окружных совещаний, краевой школы управления) с привлечением представителей МОУО в качестве экспертов. Заявки на включение практики в РАОП на высоком уровне подаются не позднее, чем за 14 дней до проведения краевого мероприятия, на котором запланирована экспертиза.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Практики, описание которых не соответствует предложенному формату, а также те практики, которые не набрали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количества (не менее двух третей от максимально возможного количества баллов)</w:t>
      </w:r>
      <w:r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по итогам экспертной оценки, не включаются в РАОП (исключаются из него).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Подавать заявку на включение практики, не включенной в РАОП (исключенной из него), можно только после доработки</w:t>
      </w:r>
      <w:r w:rsidR="00A9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основаниях в следующем году.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Материалы практик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 материалам практик относятся: заявка на включение в практики в РАОП, формат описания представленной практики, экспертное заключение о включении практики в РАОП, ссылки на информационные ресурсы, освещающие функционирование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Обновление информации о практиках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Обновление информации о практиках в РАОП происходит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их экспертизы. Период размещения информации о практике в РАОП зависит от результатов экспертизы. 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Для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прошлого года, размещенных в РАОП под обновлением информации понимается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двух решений: 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 практика остается на прежнем уровне;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практика переходит на следующий уровень.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Прохождение экспертизы является обязательным условием размещения практики.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 сроках и порядке, в том числе критериях экспертизы участники информируются заблаговременно. Ответственность за информирование о сроках и порядке проведения экспертизы лежит Операторе РАОП.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Практики, размещенные ранее в РАОП, но не заявившиеся в новой заявочной кампании, отправляются в архив.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Принцип работы пользователей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831"/>
        <w:gridCol w:w="1561"/>
        <w:gridCol w:w="1816"/>
        <w:gridCol w:w="1623"/>
      </w:tblGrid>
      <w:tr w:rsidR="00D517D2" w:rsidRPr="00D517D2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использования РАОП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44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организация стажировки на своей базе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другими школами;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другими образовательными организациями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ОО)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543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 своими ОО;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ОО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ОО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МОУО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с 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муниципальными системами образования)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4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47B51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</w:t>
            </w:r>
            <w:r w:rsidR="00D517D2"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что и для МОУО, плюс подготовка муниципальных экспертов и проведение предварительной муниципальной экспертизы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517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разработка и поддержка (</w:t>
            </w:r>
            <w:proofErr w:type="spellStart"/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администрированиесистемы</w:t>
            </w:r>
            <w:proofErr w:type="spellEnd"/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экспертизы;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методическое сопровождение практик;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информация о практиках, имеющихся в региональной системе образования;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найти площадки для организации стажировки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всеми пользователями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спектра практик, актуальных для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данные для анализа деятельности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возможности для организации взаимодействия между разными субъектами в системе образования и, как следствие, развитие самой системы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463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МОКК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средства на разработку и поддержку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средства на организацию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обмена опытом в крае;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расширение возможностей для взаимодействия ОО и МОУО в крае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ККИПК;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МОУО и ММС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оптимизации взаимодействия в краевой системе образования и за ее пределами (с другими отраслями);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дополнительные ресурсы для развития системы образования края;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данные для анализа деятельности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пользователи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деятельности образовательных организаций, муниципальных образовательных систем,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Сопровождение практик сотрудниками и подразделениями КК ИПК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КК ИПК может сопровождать, поддерживать и развивать практики, заявленные и/или включенные в РАОП, перспективные для развития КК ИПК и краевой системы образования в целом.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КК ИПК отбирает практики для дальнейшего их сопровождения: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Для практик, еще не включенных в РАОП, сопровождение может заключаться в помощи по оформлению практики в соответствии с форматом, разработанным для включения практик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12.2.2. Для практик, включенных в РАОП на начальном уровне, сопровождение может включать информационную и методическую помощь в реализации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12.2.3. Для практик, включенных в РАОП на продвинутом уровне, сопровождение может состоять в информационной, методической и научной поддержке авторов практики в процессе разработки ими методических и информационных материалов, необходимых для распространения практики в других организациях.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12.2.4. Для практик, включенных в РАОП на высшем уровне, сопровождение может заключаться в методической и научной поддержке авторов практики в процессе обобщения и представления профессиональному сообществу и широкой общественности имеющегося у авторов опыта передачи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 Отобранная для сопровождения практика закрепляется за подразделением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  Между КК ИПК и образовательной организацией, реализующей представленную практику, заключается соглашение об осуществлении взаимодействия в рамках сопровождения практики, представленной образовательной организацией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Соглашения о сопровождении практик ККИПК заключаются на год.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</w:t>
      </w:r>
      <w:r w:rsidR="0011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очередного этапа экспертизы принимается решение о продлении или прекращении действия соглашения о сопровождении практики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23A" w:rsidRDefault="00CF2F9F"/>
    <w:sectPr w:rsidR="00BF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D2"/>
    <w:rsid w:val="00116250"/>
    <w:rsid w:val="00116E23"/>
    <w:rsid w:val="00156C8A"/>
    <w:rsid w:val="002925E8"/>
    <w:rsid w:val="0049479E"/>
    <w:rsid w:val="00570A7A"/>
    <w:rsid w:val="005C35CF"/>
    <w:rsid w:val="006B4F8C"/>
    <w:rsid w:val="0088449B"/>
    <w:rsid w:val="00A91AE4"/>
    <w:rsid w:val="00AB0CCB"/>
    <w:rsid w:val="00CF2F9F"/>
    <w:rsid w:val="00D47B51"/>
    <w:rsid w:val="00D517D2"/>
    <w:rsid w:val="00DA527E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Владимировна</dc:creator>
  <cp:lastModifiedBy>Богданова Ольга Владимировна</cp:lastModifiedBy>
  <cp:revision>72</cp:revision>
  <dcterms:created xsi:type="dcterms:W3CDTF">2019-12-18T07:19:00Z</dcterms:created>
  <dcterms:modified xsi:type="dcterms:W3CDTF">2019-12-18T10:24:00Z</dcterms:modified>
</cp:coreProperties>
</file>