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42AD" w:rsidP="008F42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2AD"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  <w:r w:rsidRPr="008F42AD">
        <w:rPr>
          <w:rFonts w:ascii="Times New Roman" w:hAnsi="Times New Roman" w:cs="Times New Roman"/>
          <w:sz w:val="28"/>
          <w:szCs w:val="28"/>
        </w:rPr>
        <w:t xml:space="preserve"> районной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8F42AD">
        <w:rPr>
          <w:rFonts w:ascii="Times New Roman" w:hAnsi="Times New Roman" w:cs="Times New Roman"/>
          <w:sz w:val="28"/>
          <w:szCs w:val="28"/>
        </w:rPr>
        <w:t>тупени мастерства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42AD" w:rsidRDefault="008F42AD" w:rsidP="008F4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560841">
        <w:rPr>
          <w:rFonts w:ascii="Times New Roman" w:hAnsi="Times New Roman" w:cs="Times New Roman"/>
          <w:sz w:val="28"/>
          <w:szCs w:val="28"/>
        </w:rPr>
        <w:t xml:space="preserve">Сюжетно-ролевая игра как средство </w:t>
      </w:r>
      <w:r w:rsidR="00403955">
        <w:rPr>
          <w:rFonts w:ascii="Times New Roman" w:hAnsi="Times New Roman" w:cs="Times New Roman"/>
          <w:sz w:val="28"/>
          <w:szCs w:val="28"/>
        </w:rPr>
        <w:t>развивающий фактор моделирования социальных отношений»</w:t>
      </w:r>
    </w:p>
    <w:p w:rsidR="00403955" w:rsidRDefault="00403955" w:rsidP="0040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D3284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воспитателя в организации сюжетно-ролевой игры в дошкольном возрасте.</w:t>
      </w:r>
    </w:p>
    <w:p w:rsidR="00BD3284" w:rsidRDefault="00BD3284" w:rsidP="0040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группа: воспитатели дошкольных групп, старшие воспитатели,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 по ВОР</w:t>
      </w:r>
    </w:p>
    <w:tbl>
      <w:tblPr>
        <w:tblStyle w:val="a3"/>
        <w:tblW w:w="0" w:type="auto"/>
        <w:tblLook w:val="04A0"/>
      </w:tblPr>
      <w:tblGrid>
        <w:gridCol w:w="1570"/>
        <w:gridCol w:w="4490"/>
        <w:gridCol w:w="3291"/>
      </w:tblGrid>
      <w:tr w:rsidR="00BD3284" w:rsidTr="00BD3284">
        <w:tc>
          <w:tcPr>
            <w:tcW w:w="0" w:type="auto"/>
          </w:tcPr>
          <w:p w:rsidR="00BD3284" w:rsidRDefault="00BD328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490" w:type="dxa"/>
          </w:tcPr>
          <w:p w:rsidR="00BD3284" w:rsidRDefault="00BD328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91" w:type="dxa"/>
          </w:tcPr>
          <w:p w:rsidR="00BD3284" w:rsidRDefault="00BD328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3284" w:rsidTr="00BD3284">
        <w:tc>
          <w:tcPr>
            <w:tcW w:w="0" w:type="auto"/>
          </w:tcPr>
          <w:p w:rsidR="00BD3284" w:rsidRDefault="00BD328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4490" w:type="dxa"/>
          </w:tcPr>
          <w:p w:rsidR="00BD3284" w:rsidRDefault="00BD328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участников площадки. Регистрация </w:t>
            </w:r>
          </w:p>
        </w:tc>
        <w:tc>
          <w:tcPr>
            <w:tcW w:w="3291" w:type="dxa"/>
          </w:tcPr>
          <w:p w:rsidR="00BD3284" w:rsidRDefault="00BD3284" w:rsidP="00BD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Н.А.Зам .зав по ВОР Дронова О.В.</w:t>
            </w:r>
          </w:p>
        </w:tc>
      </w:tr>
      <w:tr w:rsidR="00BD3284" w:rsidTr="00BD3284">
        <w:tc>
          <w:tcPr>
            <w:tcW w:w="0" w:type="auto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490" w:type="dxa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темы.</w:t>
            </w:r>
          </w:p>
        </w:tc>
        <w:tc>
          <w:tcPr>
            <w:tcW w:w="3291" w:type="dxa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 Ефремова И.А.</w:t>
            </w:r>
          </w:p>
        </w:tc>
      </w:tr>
      <w:tr w:rsidR="00BD3284" w:rsidTr="00BD3284">
        <w:tc>
          <w:tcPr>
            <w:tcW w:w="0" w:type="auto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4490" w:type="dxa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с детьми средней группы. Сюжетно-ролевая игра </w:t>
            </w:r>
            <w:r w:rsidR="002F1E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Супермаркет»</w:t>
            </w:r>
          </w:p>
        </w:tc>
        <w:tc>
          <w:tcPr>
            <w:tcW w:w="3291" w:type="dxa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Одинцова К.В., Лихачева И.В.</w:t>
            </w:r>
          </w:p>
        </w:tc>
      </w:tr>
      <w:tr w:rsidR="00BD3284" w:rsidTr="00BD3284">
        <w:tc>
          <w:tcPr>
            <w:tcW w:w="0" w:type="auto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10.30-11.20</w:t>
            </w:r>
          </w:p>
        </w:tc>
        <w:tc>
          <w:tcPr>
            <w:tcW w:w="4490" w:type="dxa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сюжетной игры в дошкольном возрасте</w:t>
            </w:r>
          </w:p>
        </w:tc>
        <w:tc>
          <w:tcPr>
            <w:tcW w:w="3291" w:type="dxa"/>
          </w:tcPr>
          <w:p w:rsidR="00BD3284" w:rsidRDefault="0080106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2м.гр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2F1E74">
              <w:rPr>
                <w:rFonts w:ascii="Times New Roman" w:hAnsi="Times New Roman" w:cs="Times New Roman"/>
                <w:sz w:val="28"/>
                <w:szCs w:val="28"/>
              </w:rPr>
              <w:t xml:space="preserve">Мамаева Н.Ю. </w:t>
            </w:r>
            <w:proofErr w:type="spellStart"/>
            <w:r w:rsidR="002F1E74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="002F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1E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F1E74">
              <w:rPr>
                <w:rFonts w:ascii="Times New Roman" w:hAnsi="Times New Roman" w:cs="Times New Roman"/>
                <w:sz w:val="28"/>
                <w:szCs w:val="28"/>
              </w:rPr>
              <w:t>/с №15,</w:t>
            </w:r>
          </w:p>
          <w:p w:rsidR="002F1E74" w:rsidRDefault="002F1E7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ср.гр. Одинцова 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Ирбинскийд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№2 «Теремок» </w:t>
            </w:r>
          </w:p>
          <w:p w:rsidR="002F1E74" w:rsidRDefault="002F1E7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ст.гр. Морозова Д.В.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«Ромашка»,</w:t>
            </w:r>
          </w:p>
          <w:p w:rsidR="002F1E74" w:rsidRDefault="002F1E7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Белоусова 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«Капелька»</w:t>
            </w:r>
          </w:p>
        </w:tc>
      </w:tr>
      <w:tr w:rsidR="00BD3284" w:rsidTr="00BD3284">
        <w:tc>
          <w:tcPr>
            <w:tcW w:w="0" w:type="auto"/>
          </w:tcPr>
          <w:p w:rsidR="00BD3284" w:rsidRDefault="002F1E74" w:rsidP="002F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490" w:type="dxa"/>
          </w:tcPr>
          <w:p w:rsidR="00BD3284" w:rsidRDefault="002F1E7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Предмет-заместитель в сюжетно-ролевой игре. Опыт работы и обзор выставки </w:t>
            </w:r>
          </w:p>
        </w:tc>
        <w:tc>
          <w:tcPr>
            <w:tcW w:w="3291" w:type="dxa"/>
          </w:tcPr>
          <w:p w:rsidR="00BD3284" w:rsidRDefault="002F1E74" w:rsidP="002F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Е.Д.,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Ефремова И.А.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№2 «Теремок»</w:t>
            </w:r>
          </w:p>
        </w:tc>
      </w:tr>
      <w:tr w:rsidR="002F1E74" w:rsidTr="00BD3284">
        <w:tc>
          <w:tcPr>
            <w:tcW w:w="0" w:type="auto"/>
          </w:tcPr>
          <w:p w:rsidR="002F1E74" w:rsidRDefault="002F1E7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11.35-11.45 </w:t>
            </w:r>
          </w:p>
        </w:tc>
        <w:tc>
          <w:tcPr>
            <w:tcW w:w="4490" w:type="dxa"/>
          </w:tcPr>
          <w:p w:rsidR="002F1E74" w:rsidRDefault="002F1E74" w:rsidP="0040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Перспективы следующей встречи </w:t>
            </w:r>
          </w:p>
        </w:tc>
        <w:tc>
          <w:tcPr>
            <w:tcW w:w="3291" w:type="dxa"/>
          </w:tcPr>
          <w:p w:rsidR="002F1E74" w:rsidRDefault="002F1E74" w:rsidP="002F1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площадки Ефремова И.А.</w:t>
            </w:r>
          </w:p>
        </w:tc>
      </w:tr>
    </w:tbl>
    <w:p w:rsidR="00BD3284" w:rsidRDefault="00BD3284" w:rsidP="00403955">
      <w:pPr>
        <w:rPr>
          <w:rFonts w:ascii="Times New Roman" w:hAnsi="Times New Roman" w:cs="Times New Roman"/>
          <w:sz w:val="28"/>
          <w:szCs w:val="28"/>
        </w:rPr>
      </w:pPr>
    </w:p>
    <w:p w:rsidR="00BD3284" w:rsidRPr="008F42AD" w:rsidRDefault="00BD3284" w:rsidP="00403955">
      <w:pPr>
        <w:rPr>
          <w:rFonts w:ascii="Times New Roman" w:hAnsi="Times New Roman" w:cs="Times New Roman"/>
          <w:sz w:val="28"/>
          <w:szCs w:val="28"/>
        </w:rPr>
      </w:pPr>
    </w:p>
    <w:sectPr w:rsidR="00BD3284" w:rsidRPr="008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2AD"/>
    <w:rsid w:val="002F1E74"/>
    <w:rsid w:val="00403955"/>
    <w:rsid w:val="00560841"/>
    <w:rsid w:val="00801064"/>
    <w:rsid w:val="008F42AD"/>
    <w:rsid w:val="00B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2020-02-03T04:39:00Z</dcterms:created>
  <dcterms:modified xsi:type="dcterms:W3CDTF">2020-02-03T06:58:00Z</dcterms:modified>
</cp:coreProperties>
</file>